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21" w:rsidRPr="00206F00" w:rsidRDefault="00480A21" w:rsidP="00CF0874">
      <w:pPr>
        <w:tabs>
          <w:tab w:val="left" w:pos="-2160"/>
        </w:tabs>
        <w:ind w:leftChars="-428" w:left="-1284" w:rightChars="-142" w:right="-426" w:firstLineChars="97" w:firstLine="291"/>
        <w:rPr>
          <w:rFonts w:ascii="宋体"/>
          <w:b/>
          <w:szCs w:val="20"/>
        </w:rPr>
      </w:pPr>
      <w:r>
        <w:rPr>
          <w:rFonts w:ascii="宋体"/>
          <w:noProof/>
          <w:szCs w:val="20"/>
        </w:rPr>
        <w:drawing>
          <wp:inline distT="0" distB="0" distL="0" distR="0" wp14:anchorId="279A1753" wp14:editId="5D7D8838">
            <wp:extent cx="6572250" cy="2124075"/>
            <wp:effectExtent l="0" t="0" r="0" b="9525"/>
            <wp:docPr id="1" name="图片 2" descr="学院简报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院简报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0" cy="2124075"/>
                    </a:xfrm>
                    <a:prstGeom prst="rect">
                      <a:avLst/>
                    </a:prstGeom>
                    <a:noFill/>
                    <a:ln>
                      <a:noFill/>
                    </a:ln>
                  </pic:spPr>
                </pic:pic>
              </a:graphicData>
            </a:graphic>
          </wp:inline>
        </w:drawing>
      </w:r>
    </w:p>
    <w:p w:rsidR="00480A21" w:rsidRPr="0076462F" w:rsidRDefault="0076462F" w:rsidP="000212E2">
      <w:pPr>
        <w:ind w:firstLineChars="900" w:firstLine="2530"/>
        <w:rPr>
          <w:rFonts w:ascii="黑体" w:eastAsia="黑体" w:hAnsi="黑体"/>
          <w:b/>
          <w:sz w:val="28"/>
          <w:szCs w:val="28"/>
        </w:rPr>
      </w:pPr>
      <w:r w:rsidRPr="005C6973">
        <w:rPr>
          <w:rFonts w:ascii="黑体" w:eastAsia="黑体" w:hAnsi="黑体" w:hint="eastAsia"/>
          <w:b/>
          <w:sz w:val="28"/>
          <w:szCs w:val="28"/>
        </w:rPr>
        <w:t>（</w:t>
      </w:r>
      <w:r w:rsidR="00543D73">
        <w:rPr>
          <w:rFonts w:ascii="黑体" w:eastAsia="黑体" w:hAnsi="黑体" w:hint="eastAsia"/>
          <w:b/>
          <w:sz w:val="28"/>
          <w:szCs w:val="28"/>
        </w:rPr>
        <w:t>201</w:t>
      </w:r>
      <w:r w:rsidR="000212E2">
        <w:rPr>
          <w:rFonts w:ascii="黑体" w:eastAsia="黑体" w:hAnsi="黑体" w:hint="eastAsia"/>
          <w:b/>
          <w:sz w:val="28"/>
          <w:szCs w:val="28"/>
        </w:rPr>
        <w:t>7</w:t>
      </w:r>
      <w:r w:rsidR="00543D73">
        <w:rPr>
          <w:rFonts w:ascii="黑体" w:eastAsia="黑体" w:hAnsi="黑体" w:hint="eastAsia"/>
          <w:b/>
          <w:sz w:val="28"/>
          <w:szCs w:val="28"/>
        </w:rPr>
        <w:t>年</w:t>
      </w:r>
      <w:r w:rsidRPr="005C6973">
        <w:rPr>
          <w:rFonts w:ascii="黑体" w:eastAsia="黑体" w:hAnsi="黑体" w:hint="eastAsia"/>
          <w:b/>
          <w:sz w:val="28"/>
          <w:szCs w:val="28"/>
        </w:rPr>
        <w:t>第</w:t>
      </w:r>
      <w:r>
        <w:rPr>
          <w:rFonts w:ascii="黑体" w:eastAsia="黑体" w:hAnsi="黑体" w:hint="eastAsia"/>
          <w:b/>
          <w:sz w:val="28"/>
          <w:szCs w:val="28"/>
        </w:rPr>
        <w:t xml:space="preserve">1期    </w:t>
      </w:r>
      <w:r w:rsidRPr="005C6973">
        <w:rPr>
          <w:rFonts w:ascii="黑体" w:eastAsia="黑体" w:hAnsi="黑体" w:hint="eastAsia"/>
          <w:b/>
          <w:sz w:val="28"/>
          <w:szCs w:val="28"/>
        </w:rPr>
        <w:t>总第</w:t>
      </w:r>
      <w:r w:rsidR="000212E2">
        <w:rPr>
          <w:rFonts w:ascii="黑体" w:eastAsia="黑体" w:hAnsi="黑体" w:hint="eastAsia"/>
          <w:b/>
          <w:sz w:val="28"/>
          <w:szCs w:val="28"/>
        </w:rPr>
        <w:t>10</w:t>
      </w:r>
      <w:r w:rsidRPr="005C6973">
        <w:rPr>
          <w:rFonts w:ascii="黑体" w:eastAsia="黑体" w:hAnsi="黑体" w:hint="eastAsia"/>
          <w:b/>
          <w:sz w:val="28"/>
          <w:szCs w:val="28"/>
        </w:rPr>
        <w:t>期）</w:t>
      </w:r>
    </w:p>
    <w:p w:rsidR="00480A21" w:rsidRPr="00D70829" w:rsidRDefault="00480A21" w:rsidP="00480A21">
      <w:pPr>
        <w:ind w:firstLineChars="0" w:firstLine="0"/>
        <w:rPr>
          <w:rFonts w:ascii="宋体"/>
          <w:sz w:val="28"/>
          <w:szCs w:val="28"/>
        </w:rPr>
      </w:pPr>
      <w:r w:rsidRPr="00CF0874">
        <w:rPr>
          <w:rFonts w:ascii="宋体" w:hAnsi="宋体" w:hint="eastAsia"/>
          <w:sz w:val="28"/>
          <w:szCs w:val="28"/>
        </w:rPr>
        <w:t>顺德职业技术学院招生办公室</w:t>
      </w:r>
      <w:r w:rsidRPr="00CF0874">
        <w:rPr>
          <w:rFonts w:ascii="宋体" w:hAnsi="宋体"/>
          <w:sz w:val="28"/>
          <w:szCs w:val="28"/>
        </w:rPr>
        <w:t xml:space="preserve">  </w:t>
      </w:r>
      <w:r w:rsidRPr="00CF0874">
        <w:rPr>
          <w:rFonts w:ascii="宋体" w:hAnsi="宋体" w:hint="eastAsia"/>
          <w:sz w:val="28"/>
          <w:szCs w:val="28"/>
        </w:rPr>
        <w:t>编印</w:t>
      </w:r>
      <w:r w:rsidRPr="00CF0874">
        <w:rPr>
          <w:rFonts w:ascii="宋体" w:hAnsi="宋体"/>
          <w:sz w:val="28"/>
          <w:szCs w:val="28"/>
        </w:rPr>
        <w:t xml:space="preserve">   </w:t>
      </w:r>
      <w:r w:rsidR="00BE221D">
        <w:rPr>
          <w:rFonts w:ascii="宋体" w:hAnsi="宋体" w:hint="eastAsia"/>
          <w:sz w:val="28"/>
          <w:szCs w:val="28"/>
        </w:rPr>
        <w:t xml:space="preserve"> </w:t>
      </w:r>
      <w:r w:rsidR="00256DD5">
        <w:rPr>
          <w:rFonts w:ascii="宋体" w:hAnsi="宋体" w:hint="eastAsia"/>
          <w:sz w:val="28"/>
          <w:szCs w:val="28"/>
        </w:rPr>
        <w:t xml:space="preserve">       </w:t>
      </w:r>
      <w:r w:rsidRPr="00CF0874">
        <w:rPr>
          <w:rFonts w:ascii="宋体" w:hAnsi="宋体"/>
          <w:sz w:val="28"/>
          <w:szCs w:val="28"/>
        </w:rPr>
        <w:t xml:space="preserve"> </w:t>
      </w:r>
      <w:r w:rsidR="00AB7A42" w:rsidRPr="00687A05">
        <w:rPr>
          <w:rFonts w:ascii="宋体" w:hAnsi="宋体" w:hint="eastAsia"/>
          <w:color w:val="000000" w:themeColor="text1"/>
          <w:sz w:val="28"/>
          <w:szCs w:val="28"/>
        </w:rPr>
        <w:t>201</w:t>
      </w:r>
      <w:r w:rsidR="000212E2">
        <w:rPr>
          <w:rFonts w:ascii="宋体" w:hAnsi="宋体" w:hint="eastAsia"/>
          <w:color w:val="000000" w:themeColor="text1"/>
          <w:sz w:val="28"/>
          <w:szCs w:val="28"/>
        </w:rPr>
        <w:t>7</w:t>
      </w:r>
      <w:r w:rsidR="00AB7A42" w:rsidRPr="00B56B37">
        <w:rPr>
          <w:rFonts w:ascii="宋体" w:hAnsi="宋体" w:hint="eastAsia"/>
          <w:sz w:val="28"/>
          <w:szCs w:val="28"/>
        </w:rPr>
        <w:t>年</w:t>
      </w:r>
      <w:r w:rsidR="00494318" w:rsidRPr="00B56B37">
        <w:rPr>
          <w:rFonts w:ascii="宋体" w:hAnsi="宋体"/>
          <w:sz w:val="28"/>
          <w:szCs w:val="28"/>
        </w:rPr>
        <w:t>9</w:t>
      </w:r>
      <w:r w:rsidR="00AB7A42" w:rsidRPr="00B56B37">
        <w:rPr>
          <w:rFonts w:ascii="宋体" w:hAnsi="宋体" w:hint="eastAsia"/>
          <w:sz w:val="28"/>
          <w:szCs w:val="28"/>
        </w:rPr>
        <w:t>月</w:t>
      </w:r>
      <w:r w:rsidR="00494318" w:rsidRPr="00B56B37">
        <w:rPr>
          <w:rFonts w:ascii="宋体" w:hAnsi="宋体" w:hint="eastAsia"/>
          <w:sz w:val="28"/>
          <w:szCs w:val="28"/>
        </w:rPr>
        <w:t>0</w:t>
      </w:r>
      <w:r w:rsidR="00C27D13">
        <w:rPr>
          <w:rFonts w:ascii="宋体" w:hAnsi="宋体"/>
          <w:sz w:val="28"/>
          <w:szCs w:val="28"/>
        </w:rPr>
        <w:t>3</w:t>
      </w:r>
      <w:r w:rsidR="00680E25" w:rsidRPr="00B56B37">
        <w:rPr>
          <w:rFonts w:ascii="宋体" w:hAnsi="宋体" w:hint="eastAsia"/>
          <w:sz w:val="28"/>
          <w:szCs w:val="28"/>
        </w:rPr>
        <w:t>日</w:t>
      </w:r>
    </w:p>
    <w:p w:rsidR="00480A21" w:rsidRPr="00206F00" w:rsidRDefault="00480A21" w:rsidP="00480A21">
      <w:pPr>
        <w:ind w:firstLineChars="0" w:firstLine="0"/>
        <w:rPr>
          <w:rFonts w:ascii="宋体"/>
          <w:szCs w:val="20"/>
        </w:rPr>
      </w:pPr>
      <w:r>
        <w:rPr>
          <w:rFonts w:ascii="宋体"/>
          <w:noProof/>
          <w:szCs w:val="20"/>
        </w:rPr>
        <w:drawing>
          <wp:inline distT="0" distB="0" distL="0" distR="0" wp14:anchorId="33DFA79C" wp14:editId="262DC84A">
            <wp:extent cx="5295900" cy="266700"/>
            <wp:effectExtent l="0" t="0" r="0" b="0"/>
            <wp:docPr id="2" name="图片 1" descr="学院简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院简报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5900" cy="266700"/>
                    </a:xfrm>
                    <a:prstGeom prst="rect">
                      <a:avLst/>
                    </a:prstGeom>
                    <a:noFill/>
                    <a:ln>
                      <a:noFill/>
                    </a:ln>
                  </pic:spPr>
                </pic:pic>
              </a:graphicData>
            </a:graphic>
          </wp:inline>
        </w:drawing>
      </w:r>
    </w:p>
    <w:p w:rsidR="00480A21" w:rsidRPr="00206F00" w:rsidRDefault="00480A21" w:rsidP="00CF0874">
      <w:pPr>
        <w:ind w:firstLineChars="0" w:firstLine="0"/>
        <w:jc w:val="center"/>
        <w:rPr>
          <w:rFonts w:ascii="宋体"/>
          <w:b/>
          <w:sz w:val="56"/>
          <w:szCs w:val="20"/>
        </w:rPr>
      </w:pPr>
    </w:p>
    <w:p w:rsidR="00480A21" w:rsidRPr="00E25B37" w:rsidRDefault="00480A21" w:rsidP="00480A21">
      <w:pPr>
        <w:ind w:firstLineChars="0" w:firstLine="0"/>
        <w:jc w:val="center"/>
        <w:rPr>
          <w:rFonts w:ascii="黑体" w:eastAsia="黑体" w:hAnsi="黑体"/>
          <w:b/>
          <w:sz w:val="52"/>
          <w:szCs w:val="20"/>
        </w:rPr>
      </w:pPr>
      <w:r w:rsidRPr="00E25B37">
        <w:rPr>
          <w:rFonts w:ascii="黑体" w:eastAsia="黑体" w:hAnsi="黑体"/>
          <w:b/>
          <w:sz w:val="52"/>
          <w:szCs w:val="20"/>
        </w:rPr>
        <w:t>201</w:t>
      </w:r>
      <w:r w:rsidR="000212E2">
        <w:rPr>
          <w:rFonts w:ascii="黑体" w:eastAsia="黑体" w:hAnsi="黑体" w:hint="eastAsia"/>
          <w:b/>
          <w:sz w:val="52"/>
          <w:szCs w:val="20"/>
        </w:rPr>
        <w:t>7</w:t>
      </w:r>
      <w:r w:rsidRPr="00E25B37">
        <w:rPr>
          <w:rFonts w:ascii="黑体" w:eastAsia="黑体" w:hAnsi="黑体" w:hint="eastAsia"/>
          <w:b/>
          <w:sz w:val="52"/>
          <w:szCs w:val="20"/>
        </w:rPr>
        <w:t>年普通高考招生录取</w:t>
      </w:r>
      <w:r w:rsidR="00F40E05">
        <w:rPr>
          <w:rFonts w:ascii="黑体" w:eastAsia="黑体" w:hAnsi="黑体" w:hint="eastAsia"/>
          <w:b/>
          <w:sz w:val="52"/>
          <w:szCs w:val="20"/>
        </w:rPr>
        <w:t>情况</w:t>
      </w:r>
      <w:r w:rsidRPr="00E25B37">
        <w:rPr>
          <w:rFonts w:ascii="黑体" w:eastAsia="黑体" w:hAnsi="黑体" w:hint="eastAsia"/>
          <w:b/>
          <w:sz w:val="52"/>
          <w:szCs w:val="20"/>
        </w:rPr>
        <w:t>通报</w:t>
      </w:r>
    </w:p>
    <w:p w:rsidR="00480A21" w:rsidRPr="00206F00" w:rsidRDefault="00480A21" w:rsidP="00CF0874">
      <w:pPr>
        <w:ind w:firstLine="662"/>
        <w:rPr>
          <w:rFonts w:ascii="宋体"/>
          <w:b/>
          <w:spacing w:val="15"/>
          <w:kern w:val="0"/>
          <w:szCs w:val="20"/>
        </w:rPr>
      </w:pPr>
    </w:p>
    <w:p w:rsidR="00E75E1C" w:rsidRDefault="00E75E1C" w:rsidP="00E75E1C">
      <w:pPr>
        <w:spacing w:line="480" w:lineRule="auto"/>
        <w:ind w:firstLineChars="250" w:firstLine="750"/>
        <w:rPr>
          <w:rFonts w:ascii="黑体" w:eastAsia="黑体" w:hAnsi="黑体"/>
          <w:kern w:val="0"/>
          <w:szCs w:val="30"/>
        </w:rPr>
      </w:pPr>
      <w:r w:rsidRPr="00AA5FB9">
        <w:rPr>
          <w:rFonts w:ascii="黑体" w:eastAsia="黑体" w:hAnsi="黑体" w:hint="eastAsia"/>
          <w:kern w:val="0"/>
          <w:szCs w:val="30"/>
        </w:rPr>
        <w:t>一、招生计划</w:t>
      </w:r>
      <w:r w:rsidR="003405E7">
        <w:rPr>
          <w:rFonts w:ascii="黑体" w:eastAsia="黑体" w:hAnsi="黑体" w:hint="eastAsia"/>
          <w:kern w:val="0"/>
          <w:szCs w:val="30"/>
        </w:rPr>
        <w:t>完成情况</w:t>
      </w:r>
    </w:p>
    <w:p w:rsidR="00480A21" w:rsidRPr="00206F00" w:rsidRDefault="00E75E1C" w:rsidP="00E75E1C">
      <w:pPr>
        <w:spacing w:line="480" w:lineRule="auto"/>
        <w:ind w:firstLineChars="250" w:firstLine="750"/>
        <w:rPr>
          <w:rFonts w:ascii="宋体"/>
          <w:b/>
          <w:spacing w:val="15"/>
          <w:kern w:val="0"/>
          <w:szCs w:val="20"/>
        </w:rPr>
      </w:pPr>
      <w:r w:rsidRPr="00AA5FB9">
        <w:rPr>
          <w:rFonts w:ascii="黑体" w:eastAsia="黑体" w:hAnsi="黑体" w:hint="eastAsia"/>
          <w:kern w:val="0"/>
          <w:szCs w:val="30"/>
        </w:rPr>
        <w:t>二、</w:t>
      </w:r>
      <w:r w:rsidR="003405E7" w:rsidRPr="003D1261">
        <w:rPr>
          <w:rFonts w:ascii="黑体" w:eastAsia="黑体" w:hAnsi="黑体" w:hint="eastAsia"/>
          <w:kern w:val="0"/>
          <w:szCs w:val="30"/>
        </w:rPr>
        <w:t>生源质量</w:t>
      </w:r>
    </w:p>
    <w:p w:rsidR="00E75E1C" w:rsidRDefault="00E75E1C" w:rsidP="00E75E1C">
      <w:pPr>
        <w:ind w:firstLineChars="250" w:firstLine="750"/>
        <w:rPr>
          <w:rFonts w:ascii="黑体" w:eastAsia="黑体" w:hAnsi="黑体"/>
          <w:kern w:val="0"/>
          <w:szCs w:val="30"/>
        </w:rPr>
      </w:pPr>
      <w:r w:rsidRPr="003D1261">
        <w:rPr>
          <w:rFonts w:ascii="黑体" w:eastAsia="黑体" w:hAnsi="黑体" w:hint="eastAsia"/>
          <w:kern w:val="0"/>
          <w:szCs w:val="30"/>
        </w:rPr>
        <w:t>三、</w:t>
      </w:r>
      <w:r w:rsidR="003405E7" w:rsidRPr="00803AB0">
        <w:rPr>
          <w:rFonts w:ascii="黑体" w:eastAsia="黑体" w:hAnsi="黑体" w:hint="eastAsia"/>
          <w:kern w:val="0"/>
          <w:szCs w:val="30"/>
        </w:rPr>
        <w:t>第一志愿录取率</w:t>
      </w:r>
    </w:p>
    <w:p w:rsidR="001A7514" w:rsidRDefault="001A7514" w:rsidP="001A7514">
      <w:pPr>
        <w:ind w:firstLineChars="250" w:firstLine="750"/>
        <w:rPr>
          <w:rFonts w:ascii="黑体" w:eastAsia="黑体" w:hAnsi="黑体"/>
          <w:kern w:val="0"/>
          <w:szCs w:val="30"/>
        </w:rPr>
      </w:pPr>
      <w:r>
        <w:rPr>
          <w:rFonts w:ascii="黑体" w:eastAsia="黑体" w:hAnsi="黑体" w:hint="eastAsia"/>
          <w:kern w:val="0"/>
          <w:szCs w:val="30"/>
        </w:rPr>
        <w:t>四</w:t>
      </w:r>
      <w:r w:rsidRPr="00803AB0">
        <w:rPr>
          <w:rFonts w:ascii="黑体" w:eastAsia="黑体" w:hAnsi="黑体" w:hint="eastAsia"/>
          <w:kern w:val="0"/>
          <w:szCs w:val="30"/>
        </w:rPr>
        <w:t>、</w:t>
      </w:r>
      <w:r w:rsidR="003405E7" w:rsidRPr="00A924A8">
        <w:rPr>
          <w:rFonts w:ascii="黑体" w:eastAsia="黑体" w:hAnsi="黑体" w:hint="eastAsia"/>
          <w:kern w:val="0"/>
          <w:szCs w:val="30"/>
        </w:rPr>
        <w:t>顺德生源录取情况</w:t>
      </w:r>
    </w:p>
    <w:p w:rsidR="00A924A8" w:rsidRPr="00A924A8" w:rsidRDefault="00A924A8" w:rsidP="001A7514">
      <w:pPr>
        <w:ind w:firstLineChars="250" w:firstLine="750"/>
        <w:rPr>
          <w:rFonts w:ascii="黑体" w:eastAsia="黑体" w:hAnsi="黑体"/>
          <w:kern w:val="0"/>
          <w:szCs w:val="30"/>
        </w:rPr>
      </w:pPr>
      <w:r>
        <w:rPr>
          <w:rFonts w:ascii="黑体" w:eastAsia="黑体" w:hAnsi="黑体" w:hint="eastAsia"/>
          <w:kern w:val="0"/>
          <w:szCs w:val="30"/>
        </w:rPr>
        <w:t>五、</w:t>
      </w:r>
      <w:r w:rsidR="003405E7">
        <w:rPr>
          <w:rFonts w:ascii="黑体" w:eastAsia="黑体" w:hAnsi="黑体" w:hint="eastAsia"/>
          <w:kern w:val="0"/>
          <w:szCs w:val="30"/>
        </w:rPr>
        <w:t>招生录取结果分析</w:t>
      </w:r>
    </w:p>
    <w:p w:rsidR="0090678A" w:rsidRPr="003405E7" w:rsidRDefault="0090678A" w:rsidP="003405E7">
      <w:pPr>
        <w:ind w:firstLineChars="250" w:firstLine="750"/>
        <w:rPr>
          <w:rFonts w:ascii="黑体" w:eastAsia="黑体" w:hAnsi="黑体"/>
          <w:kern w:val="0"/>
          <w:szCs w:val="30"/>
        </w:rPr>
        <w:sectPr w:rsidR="0090678A" w:rsidRPr="003405E7" w:rsidSect="00EC172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rsidR="00AA5FB9" w:rsidRPr="00B56B37" w:rsidRDefault="003405E7" w:rsidP="003405E7">
      <w:pPr>
        <w:spacing w:beforeLines="100" w:before="408"/>
        <w:ind w:firstLine="602"/>
        <w:rPr>
          <w:rFonts w:ascii="黑体" w:eastAsia="黑体" w:hAnsi="黑体"/>
          <w:kern w:val="0"/>
          <w:szCs w:val="30"/>
        </w:rPr>
      </w:pPr>
      <w:r w:rsidRPr="00D03EC1">
        <w:rPr>
          <w:rFonts w:ascii="黑体" w:eastAsia="黑体" w:hAnsi="黑体" w:hint="eastAsia"/>
          <w:b/>
          <w:kern w:val="0"/>
          <w:szCs w:val="30"/>
        </w:rPr>
        <w:lastRenderedPageBreak/>
        <w:t>一</w:t>
      </w:r>
      <w:r w:rsidR="00AA5FB9" w:rsidRPr="00D03EC1">
        <w:rPr>
          <w:rFonts w:ascii="黑体" w:eastAsia="黑体" w:hAnsi="黑体" w:hint="eastAsia"/>
          <w:b/>
          <w:kern w:val="0"/>
          <w:szCs w:val="30"/>
        </w:rPr>
        <w:t>、</w:t>
      </w:r>
      <w:r w:rsidRPr="00D03EC1">
        <w:rPr>
          <w:rFonts w:ascii="黑体" w:eastAsia="黑体" w:hAnsi="黑体" w:hint="eastAsia"/>
          <w:b/>
          <w:kern w:val="0"/>
          <w:szCs w:val="30"/>
        </w:rPr>
        <w:t>招生计划完成情况</w:t>
      </w:r>
      <w:r w:rsidR="00AA5FB9">
        <w:rPr>
          <w:rFonts w:ascii="黑体" w:eastAsia="黑体" w:hAnsi="黑体" w:hint="eastAsia"/>
          <w:kern w:val="0"/>
          <w:szCs w:val="30"/>
        </w:rPr>
        <w:t>：</w:t>
      </w:r>
      <w:r>
        <w:rPr>
          <w:rFonts w:ascii="黑体" w:eastAsia="黑体" w:hAnsi="黑体" w:hint="eastAsia"/>
          <w:kern w:val="0"/>
          <w:szCs w:val="30"/>
        </w:rPr>
        <w:t>招生计划</w:t>
      </w:r>
      <w:r w:rsidR="00F06324">
        <w:rPr>
          <w:rFonts w:ascii="黑体" w:eastAsia="黑体" w:hAnsi="黑体" w:hint="eastAsia"/>
          <w:kern w:val="0"/>
          <w:szCs w:val="30"/>
        </w:rPr>
        <w:t>5</w:t>
      </w:r>
      <w:r w:rsidR="000212E2">
        <w:rPr>
          <w:rFonts w:ascii="黑体" w:eastAsia="黑体" w:hAnsi="黑体" w:hint="eastAsia"/>
          <w:kern w:val="0"/>
          <w:szCs w:val="30"/>
        </w:rPr>
        <w:t>6</w:t>
      </w:r>
      <w:r w:rsidR="00F06324">
        <w:rPr>
          <w:rFonts w:ascii="黑体" w:eastAsia="黑体" w:hAnsi="黑体" w:hint="eastAsia"/>
          <w:kern w:val="0"/>
          <w:szCs w:val="30"/>
        </w:rPr>
        <w:t>00</w:t>
      </w:r>
      <w:r>
        <w:rPr>
          <w:rFonts w:ascii="黑体" w:eastAsia="黑体" w:hAnsi="黑体" w:hint="eastAsia"/>
          <w:kern w:val="0"/>
          <w:szCs w:val="30"/>
        </w:rPr>
        <w:t>人，</w:t>
      </w:r>
      <w:r w:rsidR="005401BF" w:rsidRPr="005401BF">
        <w:rPr>
          <w:rFonts w:ascii="黑体" w:eastAsia="黑体" w:hAnsi="黑体" w:hint="eastAsia"/>
          <w:kern w:val="0"/>
          <w:szCs w:val="30"/>
        </w:rPr>
        <w:t>原录取新生5653人，计划完成率为100.95%</w:t>
      </w:r>
      <w:r w:rsidR="005401BF">
        <w:rPr>
          <w:rFonts w:ascii="黑体" w:eastAsia="黑体" w:hAnsi="黑体" w:hint="eastAsia"/>
          <w:kern w:val="0"/>
          <w:szCs w:val="30"/>
        </w:rPr>
        <w:t>，</w:t>
      </w:r>
      <w:r w:rsidR="005401BF">
        <w:rPr>
          <w:rFonts w:ascii="黑体" w:eastAsia="黑体" w:hAnsi="黑体"/>
          <w:kern w:val="0"/>
          <w:szCs w:val="30"/>
        </w:rPr>
        <w:t>最终</w:t>
      </w:r>
      <w:r w:rsidR="00AA5FB9" w:rsidRPr="00AA5FB9">
        <w:rPr>
          <w:rFonts w:ascii="黑体" w:eastAsia="黑体" w:hAnsi="黑体" w:hint="eastAsia"/>
          <w:kern w:val="0"/>
          <w:szCs w:val="30"/>
        </w:rPr>
        <w:t>实际录取</w:t>
      </w:r>
      <w:r w:rsidR="008B0084" w:rsidRPr="00740283">
        <w:rPr>
          <w:rFonts w:ascii="黑体" w:eastAsia="黑体" w:hAnsi="黑体" w:hint="eastAsia"/>
          <w:kern w:val="0"/>
          <w:szCs w:val="30"/>
        </w:rPr>
        <w:t>5</w:t>
      </w:r>
      <w:r w:rsidR="008B0084" w:rsidRPr="00740283">
        <w:rPr>
          <w:rFonts w:ascii="黑体" w:eastAsia="黑体" w:hAnsi="黑体"/>
          <w:kern w:val="0"/>
          <w:szCs w:val="30"/>
        </w:rPr>
        <w:t>272</w:t>
      </w:r>
      <w:r w:rsidR="00AA5FB9" w:rsidRPr="00B56B37">
        <w:rPr>
          <w:rFonts w:ascii="黑体" w:eastAsia="黑体" w:hAnsi="黑体" w:hint="eastAsia"/>
          <w:kern w:val="0"/>
          <w:szCs w:val="30"/>
        </w:rPr>
        <w:t>人，完成计划</w:t>
      </w:r>
      <w:r w:rsidR="00494318" w:rsidRPr="00B56B37">
        <w:rPr>
          <w:rFonts w:ascii="黑体" w:eastAsia="黑体" w:hAnsi="黑体" w:hint="eastAsia"/>
          <w:kern w:val="0"/>
          <w:szCs w:val="30"/>
        </w:rPr>
        <w:t>9</w:t>
      </w:r>
      <w:r w:rsidR="00494318" w:rsidRPr="00B56B37">
        <w:rPr>
          <w:rFonts w:ascii="黑体" w:eastAsia="黑体" w:hAnsi="黑体"/>
          <w:kern w:val="0"/>
          <w:szCs w:val="30"/>
        </w:rPr>
        <w:t>4.1</w:t>
      </w:r>
      <w:r w:rsidR="003B576D" w:rsidRPr="00B56B37">
        <w:rPr>
          <w:rFonts w:ascii="黑体" w:eastAsia="黑体" w:hAnsi="黑体" w:hint="eastAsia"/>
          <w:kern w:val="0"/>
          <w:szCs w:val="30"/>
        </w:rPr>
        <w:t>%</w:t>
      </w:r>
      <w:r w:rsidR="002C41C6">
        <w:rPr>
          <w:rFonts w:ascii="黑体" w:eastAsia="黑体" w:hAnsi="黑体" w:hint="eastAsia"/>
          <w:kern w:val="0"/>
          <w:szCs w:val="30"/>
        </w:rPr>
        <w:t>。</w:t>
      </w:r>
      <w:bookmarkStart w:id="0" w:name="_GoBack"/>
      <w:bookmarkEnd w:id="0"/>
    </w:p>
    <w:p w:rsidR="00EC1724" w:rsidRDefault="00AA5FB9" w:rsidP="00505C92">
      <w:pPr>
        <w:ind w:firstLine="560"/>
        <w:rPr>
          <w:color w:val="000000" w:themeColor="text1"/>
          <w:sz w:val="28"/>
          <w:szCs w:val="28"/>
        </w:rPr>
      </w:pPr>
      <w:r w:rsidRPr="00B56B37">
        <w:rPr>
          <w:rFonts w:hint="eastAsia"/>
          <w:sz w:val="28"/>
          <w:szCs w:val="28"/>
        </w:rPr>
        <w:t>201</w:t>
      </w:r>
      <w:r w:rsidR="006F58A2" w:rsidRPr="00B56B37">
        <w:rPr>
          <w:rFonts w:hint="eastAsia"/>
          <w:sz w:val="28"/>
          <w:szCs w:val="28"/>
        </w:rPr>
        <w:t>7</w:t>
      </w:r>
      <w:r w:rsidRPr="00B56B37">
        <w:rPr>
          <w:rFonts w:hint="eastAsia"/>
          <w:sz w:val="28"/>
          <w:szCs w:val="28"/>
        </w:rPr>
        <w:t>年，我校</w:t>
      </w:r>
      <w:r w:rsidR="004F1042" w:rsidRPr="00B56B37">
        <w:rPr>
          <w:rFonts w:hint="eastAsia"/>
          <w:sz w:val="28"/>
          <w:szCs w:val="28"/>
        </w:rPr>
        <w:t>招生计划</w:t>
      </w:r>
      <w:r w:rsidR="006F58A2" w:rsidRPr="00B56B37">
        <w:rPr>
          <w:rFonts w:hint="eastAsia"/>
          <w:sz w:val="28"/>
          <w:szCs w:val="28"/>
        </w:rPr>
        <w:t>56</w:t>
      </w:r>
      <w:r w:rsidR="007B6626" w:rsidRPr="00B56B37">
        <w:rPr>
          <w:rFonts w:hint="eastAsia"/>
          <w:sz w:val="28"/>
          <w:szCs w:val="28"/>
        </w:rPr>
        <w:t>00</w:t>
      </w:r>
      <w:r w:rsidR="004F1042" w:rsidRPr="00B56B37">
        <w:rPr>
          <w:rFonts w:hint="eastAsia"/>
          <w:sz w:val="28"/>
          <w:szCs w:val="28"/>
        </w:rPr>
        <w:t>人，</w:t>
      </w:r>
      <w:r w:rsidR="0022312D">
        <w:rPr>
          <w:rFonts w:hint="eastAsia"/>
          <w:sz w:val="28"/>
          <w:szCs w:val="28"/>
        </w:rPr>
        <w:t>原</w:t>
      </w:r>
      <w:r w:rsidR="0022312D">
        <w:rPr>
          <w:sz w:val="28"/>
          <w:szCs w:val="28"/>
        </w:rPr>
        <w:t>录取新生</w:t>
      </w:r>
      <w:r w:rsidR="0022312D">
        <w:rPr>
          <w:rFonts w:hint="eastAsia"/>
          <w:sz w:val="28"/>
          <w:szCs w:val="28"/>
        </w:rPr>
        <w:t>5</w:t>
      </w:r>
      <w:r w:rsidR="0022312D">
        <w:rPr>
          <w:sz w:val="28"/>
          <w:szCs w:val="28"/>
        </w:rPr>
        <w:t>653</w:t>
      </w:r>
      <w:r w:rsidR="0022312D">
        <w:rPr>
          <w:rFonts w:hint="eastAsia"/>
          <w:sz w:val="28"/>
          <w:szCs w:val="28"/>
        </w:rPr>
        <w:t>人</w:t>
      </w:r>
      <w:r w:rsidR="0022312D">
        <w:rPr>
          <w:sz w:val="28"/>
          <w:szCs w:val="28"/>
        </w:rPr>
        <w:t>，计划完成率为</w:t>
      </w:r>
      <w:r w:rsidR="0022312D" w:rsidRPr="00D21A97">
        <w:rPr>
          <w:sz w:val="28"/>
          <w:szCs w:val="28"/>
        </w:rPr>
        <w:t>10</w:t>
      </w:r>
      <w:r w:rsidR="00F13464">
        <w:rPr>
          <w:sz w:val="28"/>
          <w:szCs w:val="28"/>
        </w:rPr>
        <w:t>0.95</w:t>
      </w:r>
      <w:r w:rsidR="0022312D" w:rsidRPr="00D21A97">
        <w:rPr>
          <w:sz w:val="28"/>
          <w:szCs w:val="28"/>
        </w:rPr>
        <w:t>%</w:t>
      </w:r>
      <w:r w:rsidR="0022312D">
        <w:rPr>
          <w:rFonts w:hint="eastAsia"/>
          <w:sz w:val="28"/>
          <w:szCs w:val="28"/>
        </w:rPr>
        <w:t>。</w:t>
      </w:r>
      <w:r w:rsidR="0022312D">
        <w:rPr>
          <w:rFonts w:hint="eastAsia"/>
          <w:sz w:val="28"/>
          <w:szCs w:val="28"/>
        </w:rPr>
        <w:t>381</w:t>
      </w:r>
      <w:r w:rsidR="0022312D">
        <w:rPr>
          <w:rFonts w:hint="eastAsia"/>
          <w:sz w:val="28"/>
          <w:szCs w:val="28"/>
        </w:rPr>
        <w:t>名被我校</w:t>
      </w:r>
      <w:r w:rsidR="0022312D">
        <w:rPr>
          <w:sz w:val="28"/>
          <w:szCs w:val="28"/>
        </w:rPr>
        <w:t>自主招生和分类招生</w:t>
      </w:r>
      <w:r w:rsidR="0022312D">
        <w:rPr>
          <w:rFonts w:hint="eastAsia"/>
          <w:sz w:val="28"/>
          <w:szCs w:val="28"/>
        </w:rPr>
        <w:t>的</w:t>
      </w:r>
      <w:r w:rsidR="0022312D">
        <w:rPr>
          <w:sz w:val="28"/>
          <w:szCs w:val="28"/>
        </w:rPr>
        <w:t>考生</w:t>
      </w:r>
      <w:r w:rsidR="0022312D">
        <w:rPr>
          <w:rFonts w:hint="eastAsia"/>
          <w:sz w:val="28"/>
          <w:szCs w:val="28"/>
        </w:rPr>
        <w:t>通过</w:t>
      </w:r>
      <w:r w:rsidR="0022312D">
        <w:rPr>
          <w:sz w:val="28"/>
          <w:szCs w:val="28"/>
        </w:rPr>
        <w:t>高考被本科学校录取，最后</w:t>
      </w:r>
      <w:r w:rsidR="004F1042" w:rsidRPr="00B56B37">
        <w:rPr>
          <w:rFonts w:hint="eastAsia"/>
          <w:sz w:val="28"/>
          <w:szCs w:val="28"/>
        </w:rPr>
        <w:t>实际</w:t>
      </w:r>
      <w:r w:rsidRPr="00B56B37">
        <w:rPr>
          <w:rFonts w:hint="eastAsia"/>
          <w:sz w:val="28"/>
          <w:szCs w:val="28"/>
        </w:rPr>
        <w:t>录取新生</w:t>
      </w:r>
      <w:r w:rsidR="008B0084" w:rsidRPr="00B56B37">
        <w:rPr>
          <w:rFonts w:hint="eastAsia"/>
          <w:sz w:val="28"/>
          <w:szCs w:val="28"/>
        </w:rPr>
        <w:t>5</w:t>
      </w:r>
      <w:r w:rsidR="008B0084" w:rsidRPr="00B56B37">
        <w:rPr>
          <w:sz w:val="28"/>
          <w:szCs w:val="28"/>
        </w:rPr>
        <w:t>272</w:t>
      </w:r>
      <w:r w:rsidRPr="00B56B37">
        <w:rPr>
          <w:rFonts w:hint="eastAsia"/>
          <w:sz w:val="28"/>
          <w:szCs w:val="28"/>
        </w:rPr>
        <w:t>人</w:t>
      </w:r>
      <w:r w:rsidR="0022312D">
        <w:rPr>
          <w:rFonts w:hint="eastAsia"/>
          <w:sz w:val="28"/>
          <w:szCs w:val="28"/>
        </w:rPr>
        <w:t>，</w:t>
      </w:r>
      <w:r w:rsidRPr="00B56B37">
        <w:rPr>
          <w:rFonts w:hint="eastAsia"/>
          <w:sz w:val="28"/>
          <w:szCs w:val="28"/>
        </w:rPr>
        <w:t>计划</w:t>
      </w:r>
      <w:r w:rsidR="0022312D">
        <w:rPr>
          <w:rFonts w:hint="eastAsia"/>
          <w:sz w:val="28"/>
          <w:szCs w:val="28"/>
        </w:rPr>
        <w:t>完成率</w:t>
      </w:r>
      <w:r w:rsidR="00494318" w:rsidRPr="00B56B37">
        <w:rPr>
          <w:rFonts w:hint="eastAsia"/>
          <w:sz w:val="28"/>
          <w:szCs w:val="28"/>
        </w:rPr>
        <w:t>9</w:t>
      </w:r>
      <w:r w:rsidR="00494318" w:rsidRPr="00B56B37">
        <w:rPr>
          <w:sz w:val="28"/>
          <w:szCs w:val="28"/>
        </w:rPr>
        <w:t>4.1</w:t>
      </w:r>
      <w:r w:rsidR="0055653E" w:rsidRPr="00B56B37">
        <w:rPr>
          <w:sz w:val="28"/>
          <w:szCs w:val="28"/>
        </w:rPr>
        <w:t>%</w:t>
      </w:r>
      <w:r w:rsidRPr="00B56B37">
        <w:rPr>
          <w:rFonts w:hint="eastAsia"/>
          <w:sz w:val="28"/>
          <w:szCs w:val="28"/>
        </w:rPr>
        <w:t>。</w:t>
      </w:r>
      <w:r w:rsidR="0022312D">
        <w:rPr>
          <w:rFonts w:hint="eastAsia"/>
          <w:sz w:val="28"/>
          <w:szCs w:val="28"/>
        </w:rPr>
        <w:t>我校</w:t>
      </w:r>
      <w:r w:rsidR="0022312D">
        <w:rPr>
          <w:sz w:val="28"/>
          <w:szCs w:val="28"/>
        </w:rPr>
        <w:t>与佛科院</w:t>
      </w:r>
      <w:r w:rsidR="0022312D">
        <w:rPr>
          <w:rFonts w:hint="eastAsia"/>
          <w:sz w:val="28"/>
          <w:szCs w:val="28"/>
        </w:rPr>
        <w:t>联合</w:t>
      </w:r>
      <w:r w:rsidR="0022312D">
        <w:rPr>
          <w:sz w:val="28"/>
          <w:szCs w:val="28"/>
        </w:rPr>
        <w:t>办学的本科班录取新生</w:t>
      </w:r>
      <w:r w:rsidR="0022312D">
        <w:rPr>
          <w:rFonts w:hint="eastAsia"/>
          <w:sz w:val="28"/>
          <w:szCs w:val="28"/>
        </w:rPr>
        <w:t>135</w:t>
      </w:r>
      <w:r w:rsidR="0022312D">
        <w:rPr>
          <w:rFonts w:hint="eastAsia"/>
          <w:sz w:val="28"/>
          <w:szCs w:val="28"/>
        </w:rPr>
        <w:t>人</w:t>
      </w:r>
      <w:r w:rsidR="0022312D">
        <w:rPr>
          <w:sz w:val="28"/>
          <w:szCs w:val="28"/>
        </w:rPr>
        <w:t>，</w:t>
      </w:r>
      <w:r w:rsidR="00505C92">
        <w:rPr>
          <w:rFonts w:hint="eastAsia"/>
          <w:sz w:val="28"/>
          <w:szCs w:val="28"/>
        </w:rPr>
        <w:t>因此</w:t>
      </w:r>
      <w:r w:rsidR="00505C92">
        <w:rPr>
          <w:rFonts w:hint="eastAsia"/>
          <w:sz w:val="28"/>
          <w:szCs w:val="28"/>
        </w:rPr>
        <w:t>2017</w:t>
      </w:r>
      <w:r w:rsidR="00505C92">
        <w:rPr>
          <w:rFonts w:hint="eastAsia"/>
          <w:sz w:val="28"/>
          <w:szCs w:val="28"/>
        </w:rPr>
        <w:t>年</w:t>
      </w:r>
      <w:r w:rsidR="00505C92">
        <w:rPr>
          <w:sz w:val="28"/>
          <w:szCs w:val="28"/>
        </w:rPr>
        <w:t>我校共录取</w:t>
      </w:r>
      <w:r w:rsidR="00505C92">
        <w:rPr>
          <w:rFonts w:hint="eastAsia"/>
          <w:sz w:val="28"/>
          <w:szCs w:val="28"/>
        </w:rPr>
        <w:t>新生</w:t>
      </w:r>
      <w:r w:rsidR="00505C92">
        <w:rPr>
          <w:rFonts w:hint="eastAsia"/>
          <w:sz w:val="28"/>
          <w:szCs w:val="28"/>
        </w:rPr>
        <w:t>5788</w:t>
      </w:r>
      <w:r w:rsidR="00505C92">
        <w:rPr>
          <w:rFonts w:hint="eastAsia"/>
          <w:sz w:val="28"/>
          <w:szCs w:val="28"/>
        </w:rPr>
        <w:t>人</w:t>
      </w:r>
      <w:r w:rsidR="00505C92">
        <w:rPr>
          <w:sz w:val="28"/>
          <w:szCs w:val="28"/>
        </w:rPr>
        <w:t>。</w:t>
      </w:r>
      <w:r w:rsidRPr="00B56B37">
        <w:rPr>
          <w:rFonts w:hint="eastAsia"/>
          <w:sz w:val="28"/>
          <w:szCs w:val="28"/>
        </w:rPr>
        <w:t>其中广东省总招生计划为</w:t>
      </w:r>
      <w:r w:rsidR="006573B0" w:rsidRPr="00B56B37">
        <w:rPr>
          <w:rFonts w:hint="eastAsia"/>
          <w:sz w:val="28"/>
          <w:szCs w:val="28"/>
        </w:rPr>
        <w:t>4964</w:t>
      </w:r>
      <w:r w:rsidRPr="00B56B37">
        <w:rPr>
          <w:rFonts w:hint="eastAsia"/>
          <w:sz w:val="28"/>
          <w:szCs w:val="28"/>
        </w:rPr>
        <w:t>人，</w:t>
      </w:r>
      <w:r w:rsidR="00505C92">
        <w:rPr>
          <w:rFonts w:hint="eastAsia"/>
          <w:sz w:val="28"/>
          <w:szCs w:val="28"/>
        </w:rPr>
        <w:t>原</w:t>
      </w:r>
      <w:r w:rsidR="00505C92">
        <w:rPr>
          <w:sz w:val="28"/>
          <w:szCs w:val="28"/>
        </w:rPr>
        <w:t>录取新生</w:t>
      </w:r>
      <w:r w:rsidR="00505C92">
        <w:rPr>
          <w:rFonts w:hint="eastAsia"/>
          <w:sz w:val="28"/>
          <w:szCs w:val="28"/>
        </w:rPr>
        <w:t>5167</w:t>
      </w:r>
      <w:r w:rsidR="00505C92">
        <w:rPr>
          <w:rFonts w:hint="eastAsia"/>
          <w:sz w:val="28"/>
          <w:szCs w:val="28"/>
        </w:rPr>
        <w:t>人</w:t>
      </w:r>
      <w:r w:rsidR="00505C92">
        <w:rPr>
          <w:sz w:val="28"/>
          <w:szCs w:val="28"/>
        </w:rPr>
        <w:t>，</w:t>
      </w:r>
      <w:r w:rsidR="00505C92">
        <w:rPr>
          <w:rFonts w:hint="eastAsia"/>
          <w:sz w:val="28"/>
          <w:szCs w:val="28"/>
        </w:rPr>
        <w:t>完成计划</w:t>
      </w:r>
      <w:r w:rsidR="00505C92" w:rsidRPr="00505C92">
        <w:rPr>
          <w:sz w:val="28"/>
          <w:szCs w:val="28"/>
        </w:rPr>
        <w:t>104.09%</w:t>
      </w:r>
      <w:r w:rsidR="00505C92">
        <w:rPr>
          <w:rFonts w:hint="eastAsia"/>
          <w:sz w:val="28"/>
          <w:szCs w:val="28"/>
        </w:rPr>
        <w:t>，最终</w:t>
      </w:r>
      <w:r w:rsidRPr="00B56B37">
        <w:rPr>
          <w:rFonts w:hint="eastAsia"/>
          <w:sz w:val="28"/>
          <w:szCs w:val="28"/>
        </w:rPr>
        <w:t>实</w:t>
      </w:r>
      <w:r w:rsidR="00505C92">
        <w:rPr>
          <w:rFonts w:hint="eastAsia"/>
          <w:sz w:val="28"/>
          <w:szCs w:val="28"/>
        </w:rPr>
        <w:t>际录取</w:t>
      </w:r>
      <w:r w:rsidR="00494318" w:rsidRPr="00B56B37">
        <w:rPr>
          <w:rFonts w:hint="eastAsia"/>
          <w:sz w:val="28"/>
          <w:szCs w:val="28"/>
        </w:rPr>
        <w:t>4</w:t>
      </w:r>
      <w:r w:rsidR="00494318" w:rsidRPr="00B56B37">
        <w:rPr>
          <w:sz w:val="28"/>
          <w:szCs w:val="28"/>
        </w:rPr>
        <w:t>7</w:t>
      </w:r>
      <w:r w:rsidR="00A8182E">
        <w:rPr>
          <w:sz w:val="28"/>
          <w:szCs w:val="28"/>
        </w:rPr>
        <w:t>86</w:t>
      </w:r>
      <w:r w:rsidRPr="00B56B37">
        <w:rPr>
          <w:rFonts w:hint="eastAsia"/>
          <w:sz w:val="28"/>
          <w:szCs w:val="28"/>
        </w:rPr>
        <w:t>人，完成计划</w:t>
      </w:r>
      <w:r w:rsidR="00494318" w:rsidRPr="00B56B37">
        <w:rPr>
          <w:rFonts w:hint="eastAsia"/>
          <w:sz w:val="28"/>
          <w:szCs w:val="28"/>
        </w:rPr>
        <w:t>9</w:t>
      </w:r>
      <w:r w:rsidR="00494318" w:rsidRPr="00B56B37">
        <w:rPr>
          <w:sz w:val="28"/>
          <w:szCs w:val="28"/>
        </w:rPr>
        <w:t>6.</w:t>
      </w:r>
      <w:r w:rsidR="00A8182E">
        <w:rPr>
          <w:sz w:val="28"/>
          <w:szCs w:val="28"/>
        </w:rPr>
        <w:t>4</w:t>
      </w:r>
      <w:r w:rsidR="007F09CE" w:rsidRPr="00B56B37">
        <w:rPr>
          <w:sz w:val="28"/>
          <w:szCs w:val="28"/>
        </w:rPr>
        <w:t>%</w:t>
      </w:r>
      <w:r w:rsidRPr="00B56B37">
        <w:rPr>
          <w:rFonts w:hint="eastAsia"/>
          <w:sz w:val="28"/>
          <w:szCs w:val="28"/>
        </w:rPr>
        <w:t>；外省招生计划为</w:t>
      </w:r>
      <w:r w:rsidR="006573B0" w:rsidRPr="00B56B37">
        <w:rPr>
          <w:rFonts w:hint="eastAsia"/>
          <w:sz w:val="28"/>
          <w:szCs w:val="28"/>
        </w:rPr>
        <w:t>636</w:t>
      </w:r>
      <w:r w:rsidRPr="00B56B37">
        <w:rPr>
          <w:rFonts w:hint="eastAsia"/>
          <w:sz w:val="28"/>
          <w:szCs w:val="28"/>
        </w:rPr>
        <w:t>人，实际录取人数为</w:t>
      </w:r>
      <w:r w:rsidR="00494318" w:rsidRPr="00B56B37">
        <w:rPr>
          <w:rFonts w:hint="eastAsia"/>
          <w:sz w:val="28"/>
          <w:szCs w:val="28"/>
        </w:rPr>
        <w:t>4</w:t>
      </w:r>
      <w:r w:rsidR="00AD06A5">
        <w:rPr>
          <w:sz w:val="28"/>
          <w:szCs w:val="28"/>
        </w:rPr>
        <w:t>86</w:t>
      </w:r>
      <w:r w:rsidRPr="00B56B37">
        <w:rPr>
          <w:rFonts w:hint="eastAsia"/>
          <w:sz w:val="28"/>
          <w:szCs w:val="28"/>
        </w:rPr>
        <w:t>人，完成计划</w:t>
      </w:r>
      <w:r w:rsidR="00494318" w:rsidRPr="00B56B37">
        <w:rPr>
          <w:rFonts w:hint="eastAsia"/>
          <w:sz w:val="28"/>
          <w:szCs w:val="28"/>
        </w:rPr>
        <w:t>7</w:t>
      </w:r>
      <w:r w:rsidR="00AD06A5">
        <w:rPr>
          <w:sz w:val="28"/>
          <w:szCs w:val="28"/>
        </w:rPr>
        <w:t>6.4</w:t>
      </w:r>
      <w:r w:rsidR="00346766">
        <w:rPr>
          <w:sz w:val="28"/>
          <w:szCs w:val="28"/>
        </w:rPr>
        <w:t>2</w:t>
      </w:r>
      <w:r w:rsidR="00BC6715" w:rsidRPr="00B56B37">
        <w:rPr>
          <w:rFonts w:hint="eastAsia"/>
          <w:sz w:val="28"/>
          <w:szCs w:val="28"/>
        </w:rPr>
        <w:t>%</w:t>
      </w:r>
      <w:r w:rsidR="001F3880" w:rsidRPr="00B56B37">
        <w:rPr>
          <w:rFonts w:hint="eastAsia"/>
          <w:sz w:val="28"/>
          <w:szCs w:val="28"/>
        </w:rPr>
        <w:t>；其中，河南</w:t>
      </w:r>
      <w:r w:rsidR="008C786F" w:rsidRPr="00B56B37">
        <w:rPr>
          <w:rFonts w:hint="eastAsia"/>
          <w:sz w:val="28"/>
          <w:szCs w:val="28"/>
        </w:rPr>
        <w:t>文理类</w:t>
      </w:r>
      <w:r w:rsidR="001F3880" w:rsidRPr="00B56B37">
        <w:rPr>
          <w:rFonts w:hint="eastAsia"/>
          <w:sz w:val="28"/>
          <w:szCs w:val="28"/>
        </w:rPr>
        <w:t>、广西</w:t>
      </w:r>
      <w:r w:rsidR="008C786F" w:rsidRPr="00B56B37">
        <w:rPr>
          <w:rFonts w:hint="eastAsia"/>
          <w:sz w:val="28"/>
          <w:szCs w:val="28"/>
        </w:rPr>
        <w:t>文理美</w:t>
      </w:r>
      <w:r w:rsidR="001F3880" w:rsidRPr="00B56B37">
        <w:rPr>
          <w:rFonts w:hint="eastAsia"/>
          <w:sz w:val="28"/>
          <w:szCs w:val="28"/>
        </w:rPr>
        <w:t>、湖南</w:t>
      </w:r>
      <w:r w:rsidR="008D7701" w:rsidRPr="00B56B37">
        <w:rPr>
          <w:rFonts w:hint="eastAsia"/>
          <w:sz w:val="28"/>
          <w:szCs w:val="28"/>
        </w:rPr>
        <w:t>美术</w:t>
      </w:r>
      <w:r w:rsidR="008C786F" w:rsidRPr="00B56B37">
        <w:rPr>
          <w:rFonts w:hint="eastAsia"/>
          <w:sz w:val="28"/>
          <w:szCs w:val="28"/>
        </w:rPr>
        <w:t>类</w:t>
      </w:r>
      <w:r w:rsidR="001F3880" w:rsidRPr="00B56B37">
        <w:rPr>
          <w:rFonts w:hint="eastAsia"/>
          <w:sz w:val="28"/>
          <w:szCs w:val="28"/>
        </w:rPr>
        <w:t>、重庆</w:t>
      </w:r>
      <w:r w:rsidR="008C786F" w:rsidRPr="00B56B37">
        <w:rPr>
          <w:rFonts w:hint="eastAsia"/>
          <w:sz w:val="28"/>
          <w:szCs w:val="28"/>
        </w:rPr>
        <w:t>文理类</w:t>
      </w:r>
      <w:r w:rsidR="001F3880" w:rsidRPr="00B56B37">
        <w:rPr>
          <w:rFonts w:hint="eastAsia"/>
          <w:sz w:val="28"/>
          <w:szCs w:val="28"/>
        </w:rPr>
        <w:t>、贵州</w:t>
      </w:r>
      <w:r w:rsidR="008C786F" w:rsidRPr="00B56B37">
        <w:rPr>
          <w:rFonts w:hint="eastAsia"/>
          <w:sz w:val="28"/>
          <w:szCs w:val="28"/>
        </w:rPr>
        <w:t>文理类</w:t>
      </w:r>
      <w:r w:rsidR="001F3880" w:rsidRPr="00B56B37">
        <w:rPr>
          <w:rFonts w:hint="eastAsia"/>
          <w:sz w:val="28"/>
          <w:szCs w:val="28"/>
        </w:rPr>
        <w:t>均一次满档</w:t>
      </w:r>
      <w:r w:rsidR="001F763A" w:rsidRPr="00B56B37">
        <w:rPr>
          <w:rFonts w:hint="eastAsia"/>
          <w:sz w:val="28"/>
          <w:szCs w:val="28"/>
        </w:rPr>
        <w:t>。</w:t>
      </w:r>
      <w:r w:rsidR="004F1042" w:rsidRPr="00B56B37">
        <w:rPr>
          <w:rFonts w:hint="eastAsia"/>
          <w:sz w:val="28"/>
          <w:szCs w:val="28"/>
        </w:rPr>
        <w:t>录取顺德生源考生</w:t>
      </w:r>
      <w:r w:rsidR="00494318" w:rsidRPr="00B56B37">
        <w:rPr>
          <w:rFonts w:hint="eastAsia"/>
          <w:sz w:val="28"/>
          <w:szCs w:val="28"/>
        </w:rPr>
        <w:t>1</w:t>
      </w:r>
      <w:r w:rsidR="00494318" w:rsidRPr="00B56B37">
        <w:rPr>
          <w:sz w:val="28"/>
          <w:szCs w:val="28"/>
        </w:rPr>
        <w:t>866</w:t>
      </w:r>
      <w:r w:rsidR="004F1042" w:rsidRPr="00B56B37">
        <w:rPr>
          <w:rFonts w:hint="eastAsia"/>
          <w:sz w:val="28"/>
          <w:szCs w:val="28"/>
        </w:rPr>
        <w:t>人，</w:t>
      </w:r>
      <w:r w:rsidR="00BC6715" w:rsidRPr="00B56B37">
        <w:rPr>
          <w:rFonts w:hint="eastAsia"/>
          <w:sz w:val="28"/>
          <w:szCs w:val="28"/>
        </w:rPr>
        <w:t>占录取总数的</w:t>
      </w:r>
      <w:r w:rsidR="00494318" w:rsidRPr="00B56B37">
        <w:rPr>
          <w:rFonts w:hint="eastAsia"/>
          <w:sz w:val="28"/>
          <w:szCs w:val="28"/>
        </w:rPr>
        <w:t>3</w:t>
      </w:r>
      <w:r w:rsidR="00494318" w:rsidRPr="00B56B37">
        <w:rPr>
          <w:sz w:val="28"/>
          <w:szCs w:val="28"/>
        </w:rPr>
        <w:t>5.</w:t>
      </w:r>
      <w:r w:rsidR="00346766">
        <w:rPr>
          <w:sz w:val="28"/>
          <w:szCs w:val="28"/>
        </w:rPr>
        <w:t>39</w:t>
      </w:r>
      <w:r w:rsidR="00BC6715" w:rsidRPr="00B56B37">
        <w:rPr>
          <w:rFonts w:hint="eastAsia"/>
          <w:sz w:val="28"/>
          <w:szCs w:val="28"/>
        </w:rPr>
        <w:t>%</w:t>
      </w:r>
      <w:r w:rsidR="009C244B" w:rsidRPr="00B56B37">
        <w:rPr>
          <w:rFonts w:hint="eastAsia"/>
          <w:sz w:val="28"/>
          <w:szCs w:val="28"/>
        </w:rPr>
        <w:t>（</w:t>
      </w:r>
      <w:r w:rsidR="009C244B" w:rsidRPr="00371FA5">
        <w:rPr>
          <w:rFonts w:hint="eastAsia"/>
          <w:color w:val="000000" w:themeColor="text1"/>
          <w:sz w:val="28"/>
          <w:szCs w:val="28"/>
        </w:rPr>
        <w:t>201</w:t>
      </w:r>
      <w:r w:rsidR="009C244B">
        <w:rPr>
          <w:rFonts w:hint="eastAsia"/>
          <w:color w:val="000000" w:themeColor="text1"/>
          <w:sz w:val="28"/>
          <w:szCs w:val="28"/>
        </w:rPr>
        <w:t>6</w:t>
      </w:r>
      <w:r w:rsidR="009C244B" w:rsidRPr="00371FA5">
        <w:rPr>
          <w:rFonts w:hint="eastAsia"/>
          <w:color w:val="000000" w:themeColor="text1"/>
          <w:sz w:val="28"/>
          <w:szCs w:val="28"/>
        </w:rPr>
        <w:t>年</w:t>
      </w:r>
      <w:r w:rsidR="009C244B">
        <w:rPr>
          <w:rFonts w:hint="eastAsia"/>
          <w:color w:val="000000" w:themeColor="text1"/>
          <w:sz w:val="28"/>
          <w:szCs w:val="28"/>
        </w:rPr>
        <w:t>为</w:t>
      </w:r>
      <w:r w:rsidR="009C244B" w:rsidRPr="00371FA5">
        <w:rPr>
          <w:rFonts w:hint="eastAsia"/>
          <w:color w:val="000000" w:themeColor="text1"/>
          <w:sz w:val="28"/>
          <w:szCs w:val="28"/>
        </w:rPr>
        <w:t>45.07%</w:t>
      </w:r>
      <w:r w:rsidR="009C244B">
        <w:rPr>
          <w:rFonts w:hint="eastAsia"/>
          <w:color w:val="000000" w:themeColor="text1"/>
          <w:sz w:val="28"/>
          <w:szCs w:val="28"/>
        </w:rPr>
        <w:t>）</w:t>
      </w:r>
      <w:r w:rsidR="004F1042" w:rsidRPr="00371FA5">
        <w:rPr>
          <w:rFonts w:hint="eastAsia"/>
          <w:color w:val="000000" w:themeColor="text1"/>
          <w:sz w:val="28"/>
          <w:szCs w:val="28"/>
        </w:rPr>
        <w:t>。</w:t>
      </w:r>
    </w:p>
    <w:p w:rsidR="008E7553" w:rsidRPr="008E7553" w:rsidRDefault="008E7553" w:rsidP="008E7553">
      <w:pPr>
        <w:ind w:firstLineChars="0" w:firstLine="0"/>
        <w:rPr>
          <w:sz w:val="28"/>
          <w:szCs w:val="28"/>
        </w:rPr>
      </w:pPr>
      <w:r w:rsidRPr="00091C9D">
        <w:rPr>
          <w:rFonts w:hint="eastAsia"/>
          <w:color w:val="000000" w:themeColor="text1"/>
          <w:sz w:val="24"/>
          <w:szCs w:val="24"/>
        </w:rPr>
        <w:t>注：我省</w:t>
      </w:r>
      <w:r w:rsidRPr="00091C9D">
        <w:rPr>
          <w:color w:val="000000" w:themeColor="text1"/>
          <w:sz w:val="24"/>
          <w:szCs w:val="24"/>
        </w:rPr>
        <w:t>今年</w:t>
      </w:r>
      <w:r w:rsidRPr="00091C9D">
        <w:rPr>
          <w:rFonts w:hint="eastAsia"/>
          <w:color w:val="000000" w:themeColor="text1"/>
          <w:sz w:val="24"/>
          <w:szCs w:val="24"/>
        </w:rPr>
        <w:t>专科</w:t>
      </w:r>
      <w:r w:rsidRPr="00091C9D">
        <w:rPr>
          <w:color w:val="000000" w:themeColor="text1"/>
          <w:sz w:val="24"/>
          <w:szCs w:val="24"/>
        </w:rPr>
        <w:t>批次改变</w:t>
      </w:r>
      <w:r w:rsidRPr="00091C9D">
        <w:rPr>
          <w:rFonts w:hint="eastAsia"/>
          <w:color w:val="000000" w:themeColor="text1"/>
          <w:sz w:val="24"/>
          <w:szCs w:val="24"/>
        </w:rPr>
        <w:t>院校</w:t>
      </w:r>
      <w:r w:rsidRPr="00091C9D">
        <w:rPr>
          <w:color w:val="000000" w:themeColor="text1"/>
          <w:sz w:val="24"/>
          <w:szCs w:val="24"/>
        </w:rPr>
        <w:t>投档模式，</w:t>
      </w:r>
      <w:r w:rsidRPr="00091C9D">
        <w:rPr>
          <w:rFonts w:hint="eastAsia"/>
          <w:color w:val="000000" w:themeColor="text1"/>
          <w:sz w:val="24"/>
          <w:szCs w:val="24"/>
        </w:rPr>
        <w:t>由</w:t>
      </w:r>
      <w:r w:rsidRPr="00091C9D">
        <w:rPr>
          <w:color w:val="000000" w:themeColor="text1"/>
          <w:sz w:val="24"/>
          <w:szCs w:val="24"/>
        </w:rPr>
        <w:t>原来的梯度投档改为平行</w:t>
      </w:r>
      <w:r w:rsidRPr="00091C9D">
        <w:rPr>
          <w:rFonts w:hint="eastAsia"/>
          <w:color w:val="000000" w:themeColor="text1"/>
          <w:sz w:val="24"/>
          <w:szCs w:val="24"/>
        </w:rPr>
        <w:t>志愿投档</w:t>
      </w:r>
      <w:r>
        <w:rPr>
          <w:rFonts w:hint="eastAsia"/>
          <w:color w:val="000000" w:themeColor="text1"/>
          <w:sz w:val="28"/>
          <w:szCs w:val="28"/>
        </w:rPr>
        <w:t>。</w:t>
      </w:r>
    </w:p>
    <w:p w:rsidR="00AA5FB9" w:rsidRDefault="003A28FD" w:rsidP="00B708E8">
      <w:pPr>
        <w:ind w:firstLineChars="66" w:firstLine="159"/>
        <w:jc w:val="center"/>
        <w:rPr>
          <w:b/>
          <w:sz w:val="24"/>
          <w:szCs w:val="24"/>
        </w:rPr>
      </w:pPr>
      <w:r>
        <w:rPr>
          <w:rFonts w:hint="eastAsia"/>
          <w:b/>
          <w:sz w:val="24"/>
          <w:szCs w:val="24"/>
        </w:rPr>
        <w:t>表</w:t>
      </w:r>
      <w:r w:rsidR="00746F4D">
        <w:rPr>
          <w:rFonts w:hint="eastAsia"/>
          <w:b/>
          <w:sz w:val="24"/>
          <w:szCs w:val="24"/>
        </w:rPr>
        <w:t>1</w:t>
      </w:r>
      <w:r w:rsidR="001B52B9">
        <w:rPr>
          <w:b/>
          <w:sz w:val="24"/>
          <w:szCs w:val="24"/>
        </w:rPr>
        <w:t>-1</w:t>
      </w:r>
      <w:r>
        <w:rPr>
          <w:rFonts w:hint="eastAsia"/>
          <w:b/>
          <w:sz w:val="24"/>
          <w:szCs w:val="24"/>
        </w:rPr>
        <w:t xml:space="preserve">  </w:t>
      </w:r>
      <w:r w:rsidR="007219EF">
        <w:rPr>
          <w:rFonts w:hint="eastAsia"/>
          <w:b/>
          <w:sz w:val="24"/>
          <w:szCs w:val="24"/>
        </w:rPr>
        <w:t>201</w:t>
      </w:r>
      <w:r w:rsidR="009D68BE">
        <w:rPr>
          <w:rFonts w:hint="eastAsia"/>
          <w:b/>
          <w:sz w:val="24"/>
          <w:szCs w:val="24"/>
        </w:rPr>
        <w:t>7</w:t>
      </w:r>
      <w:r w:rsidR="007219EF">
        <w:rPr>
          <w:rFonts w:hint="eastAsia"/>
          <w:b/>
          <w:sz w:val="24"/>
          <w:szCs w:val="24"/>
        </w:rPr>
        <w:t>年</w:t>
      </w:r>
      <w:r w:rsidR="00AA5FB9" w:rsidRPr="003A28FD">
        <w:rPr>
          <w:rFonts w:hint="eastAsia"/>
          <w:b/>
          <w:sz w:val="24"/>
          <w:szCs w:val="24"/>
        </w:rPr>
        <w:t>全校分省份</w:t>
      </w:r>
      <w:r w:rsidR="00AA5FB9" w:rsidRPr="003A28FD">
        <w:rPr>
          <w:rFonts w:hint="eastAsia"/>
          <w:b/>
          <w:sz w:val="24"/>
          <w:szCs w:val="24"/>
        </w:rPr>
        <w:t>/</w:t>
      </w:r>
      <w:r w:rsidR="00AA5FB9" w:rsidRPr="003A28FD">
        <w:rPr>
          <w:rFonts w:hint="eastAsia"/>
          <w:b/>
          <w:sz w:val="24"/>
          <w:szCs w:val="24"/>
        </w:rPr>
        <w:t>批次招生计划</w:t>
      </w:r>
      <w:r w:rsidR="00AB2373">
        <w:rPr>
          <w:rFonts w:hint="eastAsia"/>
          <w:b/>
          <w:sz w:val="24"/>
          <w:szCs w:val="24"/>
        </w:rPr>
        <w:t>实际</w:t>
      </w:r>
      <w:r w:rsidR="00AA5FB9" w:rsidRPr="003A28FD">
        <w:rPr>
          <w:rFonts w:hint="eastAsia"/>
          <w:b/>
          <w:sz w:val="24"/>
          <w:szCs w:val="24"/>
        </w:rPr>
        <w:t>完成情况</w:t>
      </w:r>
    </w:p>
    <w:p w:rsidR="00602BB7" w:rsidRPr="001B52B9" w:rsidRDefault="00602BB7" w:rsidP="00B708E8">
      <w:pPr>
        <w:ind w:firstLineChars="66" w:firstLine="139"/>
        <w:jc w:val="center"/>
        <w:rPr>
          <w:sz w:val="21"/>
          <w:szCs w:val="21"/>
        </w:rPr>
      </w:pPr>
      <w:r w:rsidRPr="001B52B9">
        <w:rPr>
          <w:rFonts w:hint="eastAsia"/>
          <w:sz w:val="21"/>
          <w:szCs w:val="21"/>
        </w:rPr>
        <w:t>（不包括</w:t>
      </w:r>
      <w:r w:rsidRPr="001B52B9">
        <w:rPr>
          <w:sz w:val="21"/>
          <w:szCs w:val="21"/>
        </w:rPr>
        <w:t>被我校录取后通过高考被本科院校录取</w:t>
      </w:r>
      <w:r w:rsidRPr="001B52B9">
        <w:rPr>
          <w:rFonts w:hint="eastAsia"/>
          <w:sz w:val="21"/>
          <w:szCs w:val="21"/>
        </w:rPr>
        <w:t>的考生）</w:t>
      </w:r>
    </w:p>
    <w:tbl>
      <w:tblPr>
        <w:tblW w:w="5000" w:type="pct"/>
        <w:tblLook w:val="04A0" w:firstRow="1" w:lastRow="0" w:firstColumn="1" w:lastColumn="0" w:noHBand="0" w:noVBand="1"/>
      </w:tblPr>
      <w:tblGrid>
        <w:gridCol w:w="713"/>
        <w:gridCol w:w="3076"/>
        <w:gridCol w:w="879"/>
        <w:gridCol w:w="1654"/>
        <w:gridCol w:w="879"/>
        <w:gridCol w:w="1321"/>
      </w:tblGrid>
      <w:tr w:rsidR="0054041B" w:rsidRPr="0054041B" w:rsidTr="0054041B">
        <w:trPr>
          <w:trHeight w:val="285"/>
        </w:trPr>
        <w:tc>
          <w:tcPr>
            <w:tcW w:w="5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省份</w:t>
            </w:r>
          </w:p>
        </w:tc>
        <w:tc>
          <w:tcPr>
            <w:tcW w:w="14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分省份/批次</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计划数</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录取数（人）</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计划完成率</w:t>
            </w:r>
          </w:p>
        </w:tc>
      </w:tr>
      <w:tr w:rsidR="0054041B" w:rsidRPr="0054041B" w:rsidTr="0054041B">
        <w:trPr>
          <w:trHeight w:val="408"/>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c>
          <w:tcPr>
            <w:tcW w:w="1499"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c>
          <w:tcPr>
            <w:tcW w:w="1182" w:type="pct"/>
            <w:vMerge w:val="restart"/>
            <w:tcBorders>
              <w:top w:val="nil"/>
              <w:left w:val="single" w:sz="4" w:space="0" w:color="auto"/>
              <w:bottom w:val="single" w:sz="4" w:space="0" w:color="auto"/>
              <w:right w:val="single" w:sz="4" w:space="0" w:color="auto"/>
            </w:tcBorders>
            <w:shd w:val="clear" w:color="auto" w:fill="auto"/>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0"/>
                <w:szCs w:val="20"/>
              </w:rPr>
            </w:pPr>
            <w:r w:rsidRPr="0054041B">
              <w:rPr>
                <w:rFonts w:ascii="宋体" w:hAnsi="宋体" w:cs="宋体" w:hint="eastAsia"/>
                <w:b/>
                <w:bCs/>
                <w:color w:val="000000"/>
                <w:kern w:val="0"/>
                <w:sz w:val="20"/>
                <w:szCs w:val="20"/>
              </w:rPr>
              <w:t>省内非</w:t>
            </w:r>
            <w:r w:rsidRPr="0054041B">
              <w:rPr>
                <w:rFonts w:ascii="宋体" w:hAnsi="宋体" w:cs="宋体" w:hint="eastAsia"/>
                <w:b/>
                <w:bCs/>
                <w:color w:val="000000"/>
                <w:kern w:val="0"/>
                <w:sz w:val="20"/>
                <w:szCs w:val="20"/>
              </w:rPr>
              <w:br/>
              <w:t>顺德籍</w:t>
            </w:r>
          </w:p>
        </w:tc>
        <w:tc>
          <w:tcPr>
            <w:tcW w:w="36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顺德籍</w:t>
            </w:r>
          </w:p>
        </w:tc>
        <w:tc>
          <w:tcPr>
            <w:tcW w:w="777"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r>
      <w:tr w:rsidR="0054041B" w:rsidRPr="0054041B" w:rsidTr="0054041B">
        <w:trPr>
          <w:trHeight w:val="408"/>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c>
          <w:tcPr>
            <w:tcW w:w="1499"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c>
          <w:tcPr>
            <w:tcW w:w="1182"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0"/>
                <w:szCs w:val="20"/>
              </w:rPr>
            </w:pPr>
          </w:p>
        </w:tc>
        <w:tc>
          <w:tcPr>
            <w:tcW w:w="361"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c>
          <w:tcPr>
            <w:tcW w:w="777"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r>
      <w:tr w:rsidR="0054041B" w:rsidRPr="0054041B" w:rsidTr="0054041B">
        <w:trPr>
          <w:trHeight w:val="285"/>
        </w:trPr>
        <w:tc>
          <w:tcPr>
            <w:tcW w:w="5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省内</w:t>
            </w: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广东省第三批专科</w:t>
            </w:r>
          </w:p>
        </w:tc>
        <w:tc>
          <w:tcPr>
            <w:tcW w:w="59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1722</w:t>
            </w:r>
          </w:p>
        </w:tc>
        <w:tc>
          <w:tcPr>
            <w:tcW w:w="1182"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1265</w:t>
            </w:r>
          </w:p>
        </w:tc>
        <w:tc>
          <w:tcPr>
            <w:tcW w:w="36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515</w:t>
            </w:r>
          </w:p>
        </w:tc>
        <w:tc>
          <w:tcPr>
            <w:tcW w:w="777"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103.4%</w:t>
            </w:r>
          </w:p>
        </w:tc>
      </w:tr>
      <w:tr w:rsidR="0054041B" w:rsidRPr="0054041B" w:rsidTr="0054041B">
        <w:trPr>
          <w:trHeight w:val="285"/>
        </w:trPr>
        <w:tc>
          <w:tcPr>
            <w:tcW w:w="591"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广东省3+证书类</w:t>
            </w:r>
          </w:p>
        </w:tc>
        <w:tc>
          <w:tcPr>
            <w:tcW w:w="5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337</w:t>
            </w:r>
          </w:p>
        </w:tc>
        <w:tc>
          <w:tcPr>
            <w:tcW w:w="118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0</w:t>
            </w:r>
          </w:p>
        </w:tc>
        <w:tc>
          <w:tcPr>
            <w:tcW w:w="36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505</w:t>
            </w:r>
          </w:p>
        </w:tc>
        <w:tc>
          <w:tcPr>
            <w:tcW w:w="77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149.9%</w:t>
            </w:r>
          </w:p>
        </w:tc>
      </w:tr>
      <w:tr w:rsidR="0054041B" w:rsidRPr="0054041B" w:rsidTr="0054041B">
        <w:trPr>
          <w:trHeight w:val="285"/>
        </w:trPr>
        <w:tc>
          <w:tcPr>
            <w:tcW w:w="591"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（包括退伍士兵）</w:t>
            </w:r>
          </w:p>
        </w:tc>
        <w:tc>
          <w:tcPr>
            <w:tcW w:w="591"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182"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361"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777"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r>
      <w:tr w:rsidR="0054041B" w:rsidRPr="0054041B" w:rsidTr="0054041B">
        <w:trPr>
          <w:trHeight w:val="285"/>
        </w:trPr>
        <w:tc>
          <w:tcPr>
            <w:tcW w:w="591"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广东省自主招生（含免试生）</w:t>
            </w:r>
          </w:p>
        </w:tc>
        <w:tc>
          <w:tcPr>
            <w:tcW w:w="59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747</w:t>
            </w:r>
          </w:p>
        </w:tc>
        <w:tc>
          <w:tcPr>
            <w:tcW w:w="1182"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445</w:t>
            </w:r>
          </w:p>
        </w:tc>
        <w:tc>
          <w:tcPr>
            <w:tcW w:w="36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228</w:t>
            </w:r>
          </w:p>
        </w:tc>
        <w:tc>
          <w:tcPr>
            <w:tcW w:w="777"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90.1%</w:t>
            </w:r>
          </w:p>
        </w:tc>
      </w:tr>
      <w:tr w:rsidR="0054041B" w:rsidRPr="0054041B" w:rsidTr="0054041B">
        <w:trPr>
          <w:trHeight w:val="285"/>
        </w:trPr>
        <w:tc>
          <w:tcPr>
            <w:tcW w:w="591"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广东省学考分类招生</w:t>
            </w:r>
          </w:p>
        </w:tc>
        <w:tc>
          <w:tcPr>
            <w:tcW w:w="59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1488</w:t>
            </w:r>
          </w:p>
        </w:tc>
        <w:tc>
          <w:tcPr>
            <w:tcW w:w="1182"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972</w:t>
            </w:r>
          </w:p>
        </w:tc>
        <w:tc>
          <w:tcPr>
            <w:tcW w:w="36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183</w:t>
            </w:r>
          </w:p>
        </w:tc>
        <w:tc>
          <w:tcPr>
            <w:tcW w:w="777"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77.6%</w:t>
            </w:r>
          </w:p>
        </w:tc>
      </w:tr>
      <w:tr w:rsidR="0054041B" w:rsidRPr="0054041B" w:rsidTr="0054041B">
        <w:trPr>
          <w:trHeight w:val="285"/>
        </w:trPr>
        <w:tc>
          <w:tcPr>
            <w:tcW w:w="591"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广东省三二分段招生</w:t>
            </w:r>
          </w:p>
        </w:tc>
        <w:tc>
          <w:tcPr>
            <w:tcW w:w="59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670</w:t>
            </w:r>
          </w:p>
        </w:tc>
        <w:tc>
          <w:tcPr>
            <w:tcW w:w="1182"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238</w:t>
            </w:r>
          </w:p>
        </w:tc>
        <w:tc>
          <w:tcPr>
            <w:tcW w:w="36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435</w:t>
            </w:r>
          </w:p>
        </w:tc>
        <w:tc>
          <w:tcPr>
            <w:tcW w:w="777"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100.4%</w:t>
            </w:r>
          </w:p>
        </w:tc>
      </w:tr>
      <w:tr w:rsidR="0054041B" w:rsidRPr="0054041B" w:rsidTr="0054041B">
        <w:trPr>
          <w:trHeight w:val="285"/>
        </w:trPr>
        <w:tc>
          <w:tcPr>
            <w:tcW w:w="209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省内合计</w:t>
            </w:r>
          </w:p>
        </w:tc>
        <w:tc>
          <w:tcPr>
            <w:tcW w:w="5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4964</w:t>
            </w:r>
          </w:p>
        </w:tc>
        <w:tc>
          <w:tcPr>
            <w:tcW w:w="1182"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2920</w:t>
            </w:r>
          </w:p>
        </w:tc>
        <w:tc>
          <w:tcPr>
            <w:tcW w:w="36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1866</w:t>
            </w:r>
          </w:p>
        </w:tc>
        <w:tc>
          <w:tcPr>
            <w:tcW w:w="77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96.4%</w:t>
            </w:r>
          </w:p>
        </w:tc>
      </w:tr>
      <w:tr w:rsidR="0054041B" w:rsidRPr="0054041B" w:rsidTr="00505C92">
        <w:trPr>
          <w:trHeight w:val="285"/>
        </w:trPr>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c>
          <w:tcPr>
            <w:tcW w:w="591"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4786</w:t>
            </w:r>
          </w:p>
        </w:tc>
        <w:tc>
          <w:tcPr>
            <w:tcW w:w="777" w:type="pct"/>
            <w:vMerge/>
            <w:tcBorders>
              <w:top w:val="nil"/>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b/>
                <w:bCs/>
                <w:color w:val="000000"/>
                <w:kern w:val="0"/>
                <w:sz w:val="22"/>
              </w:rPr>
            </w:pPr>
          </w:p>
        </w:tc>
      </w:tr>
      <w:tr w:rsidR="0054041B" w:rsidRPr="0054041B" w:rsidTr="00505C92">
        <w:trPr>
          <w:trHeight w:val="285"/>
        </w:trPr>
        <w:tc>
          <w:tcPr>
            <w:tcW w:w="5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r w:rsidRPr="0054041B">
              <w:rPr>
                <w:rFonts w:ascii="宋体" w:hAnsi="宋体" w:cs="宋体" w:hint="eastAsia"/>
                <w:color w:val="000000"/>
                <w:kern w:val="0"/>
                <w:sz w:val="22"/>
              </w:rPr>
              <w:t>省外</w:t>
            </w: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湖南</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25</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24</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96%</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湖北</w:t>
            </w:r>
          </w:p>
        </w:tc>
        <w:tc>
          <w:tcPr>
            <w:tcW w:w="59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14</w:t>
            </w:r>
          </w:p>
        </w:tc>
        <w:tc>
          <w:tcPr>
            <w:tcW w:w="777"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70%</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广西</w:t>
            </w:r>
          </w:p>
        </w:tc>
        <w:tc>
          <w:tcPr>
            <w:tcW w:w="59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90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89</w:t>
            </w:r>
          </w:p>
        </w:tc>
        <w:tc>
          <w:tcPr>
            <w:tcW w:w="777"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98.</w:t>
            </w:r>
            <w:r w:rsidR="009C2896">
              <w:rPr>
                <w:rFonts w:ascii="宋体" w:hAnsi="宋体" w:cs="宋体"/>
                <w:color w:val="000000"/>
                <w:kern w:val="0"/>
                <w:sz w:val="22"/>
              </w:rPr>
              <w:t>8</w:t>
            </w:r>
            <w:r w:rsidRPr="0054041B">
              <w:rPr>
                <w:rFonts w:ascii="宋体" w:hAnsi="宋体" w:cs="宋体" w:hint="eastAsia"/>
                <w:color w:val="000000"/>
                <w:kern w:val="0"/>
                <w:sz w:val="22"/>
              </w:rPr>
              <w:t>9%</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江西</w:t>
            </w:r>
          </w:p>
        </w:tc>
        <w:tc>
          <w:tcPr>
            <w:tcW w:w="59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35</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35</w:t>
            </w:r>
          </w:p>
        </w:tc>
        <w:tc>
          <w:tcPr>
            <w:tcW w:w="777"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100%</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重庆</w:t>
            </w:r>
          </w:p>
        </w:tc>
        <w:tc>
          <w:tcPr>
            <w:tcW w:w="59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20</w:t>
            </w:r>
          </w:p>
        </w:tc>
        <w:tc>
          <w:tcPr>
            <w:tcW w:w="777"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100%</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四川</w:t>
            </w:r>
          </w:p>
        </w:tc>
        <w:tc>
          <w:tcPr>
            <w:tcW w:w="591"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30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27</w:t>
            </w:r>
          </w:p>
        </w:tc>
        <w:tc>
          <w:tcPr>
            <w:tcW w:w="777" w:type="pct"/>
            <w:tcBorders>
              <w:top w:val="nil"/>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90%</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福建</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11</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55%</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山西</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46</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25</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54.3</w:t>
            </w:r>
            <w:r w:rsidR="009C2896">
              <w:rPr>
                <w:rFonts w:ascii="宋体" w:hAnsi="宋体" w:cs="宋体"/>
                <w:color w:val="000000"/>
                <w:kern w:val="0"/>
                <w:sz w:val="22"/>
              </w:rPr>
              <w:t>5</w:t>
            </w:r>
            <w:r w:rsidRPr="0054041B">
              <w:rPr>
                <w:rFonts w:ascii="宋体" w:hAnsi="宋体" w:cs="宋体" w:hint="eastAsia"/>
                <w:color w:val="000000"/>
                <w:kern w:val="0"/>
                <w:sz w:val="22"/>
              </w:rPr>
              <w:t>%</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贵州</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60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60</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100%</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云南</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30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30</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100%</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安徽</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80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29</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9C2896">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36.</w:t>
            </w:r>
            <w:r w:rsidR="009C2896">
              <w:rPr>
                <w:rFonts w:ascii="宋体" w:hAnsi="宋体" w:cs="宋体"/>
                <w:color w:val="000000"/>
                <w:kern w:val="0"/>
                <w:sz w:val="22"/>
              </w:rPr>
              <w:t>25</w:t>
            </w:r>
            <w:r w:rsidRPr="0054041B">
              <w:rPr>
                <w:rFonts w:ascii="宋体" w:hAnsi="宋体" w:cs="宋体" w:hint="eastAsia"/>
                <w:color w:val="000000"/>
                <w:kern w:val="0"/>
                <w:sz w:val="22"/>
              </w:rPr>
              <w:t>%</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河南</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90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90</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100%</w:t>
            </w:r>
          </w:p>
        </w:tc>
      </w:tr>
      <w:tr w:rsidR="0054041B" w:rsidRPr="0054041B" w:rsidTr="00505C92">
        <w:trPr>
          <w:trHeight w:val="285"/>
        </w:trPr>
        <w:tc>
          <w:tcPr>
            <w:tcW w:w="591" w:type="pct"/>
            <w:vMerge/>
            <w:tcBorders>
              <w:top w:val="single" w:sz="4" w:space="0" w:color="auto"/>
              <w:left w:val="single" w:sz="4" w:space="0" w:color="auto"/>
              <w:bottom w:val="single" w:sz="4" w:space="0" w:color="auto"/>
              <w:right w:val="single" w:sz="4" w:space="0" w:color="auto"/>
            </w:tcBorders>
            <w:vAlign w:val="center"/>
            <w:hideMark/>
          </w:tcPr>
          <w:p w:rsidR="0054041B" w:rsidRPr="0054041B" w:rsidRDefault="0054041B" w:rsidP="0054041B">
            <w:pPr>
              <w:widowControl/>
              <w:spacing w:line="240" w:lineRule="auto"/>
              <w:ind w:firstLineChars="0" w:firstLine="0"/>
              <w:rPr>
                <w:rFonts w:ascii="宋体" w:hAnsi="宋体" w:cs="宋体"/>
                <w:color w:val="000000"/>
                <w:kern w:val="0"/>
                <w:sz w:val="22"/>
              </w:rPr>
            </w:pPr>
          </w:p>
        </w:tc>
        <w:tc>
          <w:tcPr>
            <w:tcW w:w="1499"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甘肃</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90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32</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color w:val="000000"/>
                <w:kern w:val="0"/>
                <w:sz w:val="22"/>
              </w:rPr>
            </w:pPr>
            <w:r w:rsidRPr="0054041B">
              <w:rPr>
                <w:rFonts w:ascii="宋体" w:hAnsi="宋体" w:cs="宋体" w:hint="eastAsia"/>
                <w:color w:val="000000"/>
                <w:kern w:val="0"/>
                <w:sz w:val="22"/>
              </w:rPr>
              <w:t>35.</w:t>
            </w:r>
            <w:r w:rsidR="009C2896">
              <w:rPr>
                <w:rFonts w:ascii="宋体" w:hAnsi="宋体" w:cs="宋体"/>
                <w:color w:val="000000"/>
                <w:kern w:val="0"/>
                <w:sz w:val="22"/>
              </w:rPr>
              <w:t>5</w:t>
            </w:r>
            <w:r w:rsidRPr="0054041B">
              <w:rPr>
                <w:rFonts w:ascii="宋体" w:hAnsi="宋体" w:cs="宋体" w:hint="eastAsia"/>
                <w:color w:val="000000"/>
                <w:kern w:val="0"/>
                <w:sz w:val="22"/>
              </w:rPr>
              <w:t>6%</w:t>
            </w:r>
          </w:p>
        </w:tc>
      </w:tr>
      <w:tr w:rsidR="0054041B" w:rsidRPr="0054041B" w:rsidTr="00CF2B5F">
        <w:trPr>
          <w:trHeight w:val="285"/>
        </w:trPr>
        <w:tc>
          <w:tcPr>
            <w:tcW w:w="209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省外合计</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636</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486</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76.4</w:t>
            </w:r>
            <w:r w:rsidR="009C2896">
              <w:rPr>
                <w:rFonts w:ascii="宋体" w:hAnsi="宋体" w:cs="宋体"/>
                <w:b/>
                <w:bCs/>
                <w:color w:val="000000"/>
                <w:kern w:val="0"/>
                <w:sz w:val="22"/>
              </w:rPr>
              <w:t>2</w:t>
            </w:r>
            <w:r w:rsidRPr="0054041B">
              <w:rPr>
                <w:rFonts w:ascii="宋体" w:hAnsi="宋体" w:cs="宋体" w:hint="eastAsia"/>
                <w:b/>
                <w:bCs/>
                <w:color w:val="000000"/>
                <w:kern w:val="0"/>
                <w:sz w:val="22"/>
              </w:rPr>
              <w:t>%</w:t>
            </w:r>
          </w:p>
        </w:tc>
      </w:tr>
      <w:tr w:rsidR="0054041B" w:rsidRPr="0054041B" w:rsidTr="00CF2B5F">
        <w:trPr>
          <w:trHeight w:val="285"/>
        </w:trPr>
        <w:tc>
          <w:tcPr>
            <w:tcW w:w="209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总计</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5600</w:t>
            </w:r>
          </w:p>
        </w:tc>
        <w:tc>
          <w:tcPr>
            <w:tcW w:w="1543" w:type="pct"/>
            <w:gridSpan w:val="2"/>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5272</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rsidR="0054041B" w:rsidRPr="0054041B" w:rsidRDefault="0054041B" w:rsidP="0054041B">
            <w:pPr>
              <w:widowControl/>
              <w:spacing w:line="240" w:lineRule="auto"/>
              <w:ind w:firstLineChars="0" w:firstLine="0"/>
              <w:jc w:val="center"/>
              <w:rPr>
                <w:rFonts w:ascii="宋体" w:hAnsi="宋体" w:cs="宋体"/>
                <w:b/>
                <w:bCs/>
                <w:color w:val="000000"/>
                <w:kern w:val="0"/>
                <w:sz w:val="22"/>
              </w:rPr>
            </w:pPr>
            <w:r w:rsidRPr="0054041B">
              <w:rPr>
                <w:rFonts w:ascii="宋体" w:hAnsi="宋体" w:cs="宋体" w:hint="eastAsia"/>
                <w:b/>
                <w:bCs/>
                <w:color w:val="000000"/>
                <w:kern w:val="0"/>
                <w:sz w:val="22"/>
              </w:rPr>
              <w:t>94.1%</w:t>
            </w:r>
          </w:p>
        </w:tc>
      </w:tr>
    </w:tbl>
    <w:p w:rsidR="001B52B9" w:rsidRDefault="001B52B9" w:rsidP="001B52B9">
      <w:pPr>
        <w:ind w:firstLineChars="66" w:firstLine="159"/>
        <w:jc w:val="center"/>
        <w:rPr>
          <w:b/>
          <w:sz w:val="24"/>
          <w:szCs w:val="24"/>
        </w:rPr>
      </w:pPr>
      <w:r>
        <w:rPr>
          <w:rFonts w:hint="eastAsia"/>
          <w:b/>
          <w:sz w:val="24"/>
          <w:szCs w:val="24"/>
        </w:rPr>
        <w:t>表</w:t>
      </w:r>
      <w:r>
        <w:rPr>
          <w:rFonts w:hint="eastAsia"/>
          <w:b/>
          <w:sz w:val="24"/>
          <w:szCs w:val="24"/>
        </w:rPr>
        <w:t>1</w:t>
      </w:r>
      <w:r>
        <w:rPr>
          <w:b/>
          <w:sz w:val="24"/>
          <w:szCs w:val="24"/>
        </w:rPr>
        <w:t>-2</w:t>
      </w:r>
      <w:r>
        <w:rPr>
          <w:rFonts w:hint="eastAsia"/>
          <w:b/>
          <w:sz w:val="24"/>
          <w:szCs w:val="24"/>
        </w:rPr>
        <w:t xml:space="preserve">  2017</w:t>
      </w:r>
      <w:r>
        <w:rPr>
          <w:rFonts w:hint="eastAsia"/>
          <w:b/>
          <w:sz w:val="24"/>
          <w:szCs w:val="24"/>
        </w:rPr>
        <w:t>年</w:t>
      </w:r>
      <w:r w:rsidRPr="003A28FD">
        <w:rPr>
          <w:rFonts w:hint="eastAsia"/>
          <w:b/>
          <w:sz w:val="24"/>
          <w:szCs w:val="24"/>
        </w:rPr>
        <w:t>全校分批次招生计划</w:t>
      </w:r>
      <w:r w:rsidR="00AB2373">
        <w:rPr>
          <w:rFonts w:hint="eastAsia"/>
          <w:b/>
          <w:sz w:val="24"/>
          <w:szCs w:val="24"/>
        </w:rPr>
        <w:t>原</w:t>
      </w:r>
      <w:r w:rsidRPr="003A28FD">
        <w:rPr>
          <w:rFonts w:hint="eastAsia"/>
          <w:b/>
          <w:sz w:val="24"/>
          <w:szCs w:val="24"/>
        </w:rPr>
        <w:t>完成情况</w:t>
      </w:r>
    </w:p>
    <w:p w:rsidR="001B52B9" w:rsidRDefault="001B52B9" w:rsidP="001B52B9">
      <w:pPr>
        <w:ind w:firstLineChars="66" w:firstLine="139"/>
        <w:jc w:val="center"/>
        <w:rPr>
          <w:sz w:val="21"/>
          <w:szCs w:val="21"/>
        </w:rPr>
      </w:pPr>
      <w:r w:rsidRPr="001B52B9">
        <w:rPr>
          <w:rFonts w:hint="eastAsia"/>
          <w:sz w:val="21"/>
          <w:szCs w:val="21"/>
        </w:rPr>
        <w:t>（包括</w:t>
      </w:r>
      <w:r w:rsidRPr="001B52B9">
        <w:rPr>
          <w:sz w:val="21"/>
          <w:szCs w:val="21"/>
        </w:rPr>
        <w:t>被我校录取后通过高考被本科院校录取</w:t>
      </w:r>
      <w:r w:rsidRPr="001B52B9">
        <w:rPr>
          <w:rFonts w:hint="eastAsia"/>
          <w:sz w:val="21"/>
          <w:szCs w:val="21"/>
        </w:rPr>
        <w:t>的考生）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1977"/>
        <w:gridCol w:w="1033"/>
        <w:gridCol w:w="1802"/>
        <w:gridCol w:w="1289"/>
        <w:gridCol w:w="1312"/>
      </w:tblGrid>
      <w:tr w:rsidR="001F18BB" w:rsidRPr="001F18BB" w:rsidTr="001F18BB">
        <w:trPr>
          <w:trHeight w:val="990"/>
        </w:trPr>
        <w:tc>
          <w:tcPr>
            <w:tcW w:w="1811" w:type="pct"/>
            <w:gridSpan w:val="2"/>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分省份/批次</w:t>
            </w:r>
          </w:p>
        </w:tc>
        <w:tc>
          <w:tcPr>
            <w:tcW w:w="60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计划数</w:t>
            </w:r>
          </w:p>
        </w:tc>
        <w:tc>
          <w:tcPr>
            <w:tcW w:w="1057" w:type="pct"/>
            <w:shd w:val="clear" w:color="auto" w:fill="auto"/>
            <w:vAlign w:val="center"/>
            <w:hideMark/>
          </w:tcPr>
          <w:p w:rsidR="001F18BB" w:rsidRPr="001F18BB" w:rsidRDefault="001F18BB" w:rsidP="001F18BB">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原录取数</w:t>
            </w:r>
            <w:r w:rsidRPr="001F18BB">
              <w:rPr>
                <w:rFonts w:ascii="宋体" w:hAnsi="宋体" w:cs="宋体" w:hint="eastAsia"/>
                <w:b/>
                <w:color w:val="000000"/>
                <w:kern w:val="0"/>
                <w:sz w:val="22"/>
              </w:rPr>
              <w:br/>
              <w:t>(包含后被本科录取的考生)</w:t>
            </w:r>
          </w:p>
        </w:tc>
        <w:tc>
          <w:tcPr>
            <w:tcW w:w="75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被本科录取考生数</w:t>
            </w:r>
          </w:p>
        </w:tc>
        <w:tc>
          <w:tcPr>
            <w:tcW w:w="770" w:type="pct"/>
            <w:shd w:val="clear" w:color="auto" w:fill="auto"/>
            <w:noWrap/>
            <w:vAlign w:val="center"/>
            <w:hideMark/>
          </w:tcPr>
          <w:p w:rsidR="001F18BB" w:rsidRDefault="001F18BB" w:rsidP="001F18BB">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计划</w:t>
            </w:r>
          </w:p>
          <w:p w:rsidR="001F18BB" w:rsidRPr="001F18BB" w:rsidRDefault="001F18BB" w:rsidP="001F18BB">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完成率</w:t>
            </w:r>
          </w:p>
        </w:tc>
      </w:tr>
      <w:tr w:rsidR="001F18BB" w:rsidRPr="001F18BB" w:rsidTr="005401BF">
        <w:trPr>
          <w:trHeight w:val="596"/>
        </w:trPr>
        <w:tc>
          <w:tcPr>
            <w:tcW w:w="651" w:type="pct"/>
            <w:vMerge w:val="restart"/>
            <w:shd w:val="clear" w:color="auto" w:fill="auto"/>
            <w:vAlign w:val="center"/>
            <w:hideMark/>
          </w:tcPr>
          <w:p w:rsid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我校2017年</w:t>
            </w:r>
          </w:p>
          <w:p w:rsid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招生</w:t>
            </w:r>
          </w:p>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计划</w:t>
            </w:r>
          </w:p>
        </w:tc>
        <w:tc>
          <w:tcPr>
            <w:tcW w:w="1160" w:type="pct"/>
            <w:shd w:val="clear" w:color="auto" w:fill="auto"/>
            <w:noWrap/>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r w:rsidRPr="001F18BB">
              <w:rPr>
                <w:rFonts w:ascii="宋体" w:hAnsi="宋体" w:cs="宋体" w:hint="eastAsia"/>
                <w:color w:val="000000"/>
                <w:kern w:val="0"/>
                <w:sz w:val="22"/>
              </w:rPr>
              <w:t>广东省第三批专科</w:t>
            </w:r>
          </w:p>
        </w:tc>
        <w:tc>
          <w:tcPr>
            <w:tcW w:w="60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1722</w:t>
            </w:r>
          </w:p>
        </w:tc>
        <w:tc>
          <w:tcPr>
            <w:tcW w:w="1057"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1780</w:t>
            </w:r>
          </w:p>
        </w:tc>
        <w:tc>
          <w:tcPr>
            <w:tcW w:w="75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0</w:t>
            </w:r>
          </w:p>
        </w:tc>
        <w:tc>
          <w:tcPr>
            <w:tcW w:w="770"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103.37%</w:t>
            </w:r>
          </w:p>
        </w:tc>
      </w:tr>
      <w:tr w:rsidR="001F18BB" w:rsidRPr="001F18BB" w:rsidTr="001F18BB">
        <w:trPr>
          <w:trHeight w:val="285"/>
        </w:trPr>
        <w:tc>
          <w:tcPr>
            <w:tcW w:w="651" w:type="pct"/>
            <w:vMerge/>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p>
        </w:tc>
        <w:tc>
          <w:tcPr>
            <w:tcW w:w="1160" w:type="pct"/>
            <w:shd w:val="clear" w:color="auto" w:fill="auto"/>
            <w:noWrap/>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r w:rsidRPr="001F18BB">
              <w:rPr>
                <w:rFonts w:ascii="宋体" w:hAnsi="宋体" w:cs="宋体" w:hint="eastAsia"/>
                <w:color w:val="000000"/>
                <w:kern w:val="0"/>
                <w:sz w:val="22"/>
              </w:rPr>
              <w:t>广东省3+证书类</w:t>
            </w:r>
          </w:p>
        </w:tc>
        <w:tc>
          <w:tcPr>
            <w:tcW w:w="60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337</w:t>
            </w:r>
          </w:p>
        </w:tc>
        <w:tc>
          <w:tcPr>
            <w:tcW w:w="1057"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505</w:t>
            </w:r>
          </w:p>
        </w:tc>
        <w:tc>
          <w:tcPr>
            <w:tcW w:w="75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0</w:t>
            </w:r>
          </w:p>
        </w:tc>
        <w:tc>
          <w:tcPr>
            <w:tcW w:w="770"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149.85%</w:t>
            </w:r>
          </w:p>
        </w:tc>
      </w:tr>
      <w:tr w:rsidR="001F18BB" w:rsidRPr="001F18BB" w:rsidTr="005401BF">
        <w:trPr>
          <w:trHeight w:val="568"/>
        </w:trPr>
        <w:tc>
          <w:tcPr>
            <w:tcW w:w="651" w:type="pct"/>
            <w:vMerge/>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p>
        </w:tc>
        <w:tc>
          <w:tcPr>
            <w:tcW w:w="1160" w:type="pct"/>
            <w:shd w:val="clear" w:color="auto" w:fill="auto"/>
            <w:noWrap/>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r w:rsidRPr="001F18BB">
              <w:rPr>
                <w:rFonts w:ascii="宋体" w:hAnsi="宋体" w:cs="宋体" w:hint="eastAsia"/>
                <w:color w:val="000000"/>
                <w:kern w:val="0"/>
                <w:sz w:val="22"/>
              </w:rPr>
              <w:t>广东省自主招生</w:t>
            </w:r>
          </w:p>
        </w:tc>
        <w:tc>
          <w:tcPr>
            <w:tcW w:w="60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747</w:t>
            </w:r>
          </w:p>
        </w:tc>
        <w:tc>
          <w:tcPr>
            <w:tcW w:w="1057"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721</w:t>
            </w:r>
          </w:p>
        </w:tc>
        <w:tc>
          <w:tcPr>
            <w:tcW w:w="75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48</w:t>
            </w:r>
          </w:p>
        </w:tc>
        <w:tc>
          <w:tcPr>
            <w:tcW w:w="770"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96.52%</w:t>
            </w:r>
          </w:p>
        </w:tc>
      </w:tr>
      <w:tr w:rsidR="001F18BB" w:rsidRPr="001F18BB" w:rsidTr="001F18BB">
        <w:trPr>
          <w:trHeight w:val="285"/>
        </w:trPr>
        <w:tc>
          <w:tcPr>
            <w:tcW w:w="651" w:type="pct"/>
            <w:vMerge/>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p>
        </w:tc>
        <w:tc>
          <w:tcPr>
            <w:tcW w:w="1160" w:type="pct"/>
            <w:shd w:val="clear" w:color="auto" w:fill="auto"/>
            <w:noWrap/>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r w:rsidRPr="001F18BB">
              <w:rPr>
                <w:rFonts w:ascii="宋体" w:hAnsi="宋体" w:cs="宋体" w:hint="eastAsia"/>
                <w:color w:val="000000"/>
                <w:kern w:val="0"/>
                <w:sz w:val="22"/>
              </w:rPr>
              <w:t>广东省分类招生</w:t>
            </w:r>
          </w:p>
        </w:tc>
        <w:tc>
          <w:tcPr>
            <w:tcW w:w="60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1488</w:t>
            </w:r>
          </w:p>
        </w:tc>
        <w:tc>
          <w:tcPr>
            <w:tcW w:w="1057"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1488</w:t>
            </w:r>
          </w:p>
        </w:tc>
        <w:tc>
          <w:tcPr>
            <w:tcW w:w="75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333</w:t>
            </w:r>
          </w:p>
        </w:tc>
        <w:tc>
          <w:tcPr>
            <w:tcW w:w="770"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100.00%</w:t>
            </w:r>
          </w:p>
        </w:tc>
      </w:tr>
      <w:tr w:rsidR="001F18BB" w:rsidRPr="001F18BB" w:rsidTr="001F18BB">
        <w:trPr>
          <w:trHeight w:val="285"/>
        </w:trPr>
        <w:tc>
          <w:tcPr>
            <w:tcW w:w="651" w:type="pct"/>
            <w:vMerge/>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p>
        </w:tc>
        <w:tc>
          <w:tcPr>
            <w:tcW w:w="1160" w:type="pct"/>
            <w:shd w:val="clear" w:color="auto" w:fill="auto"/>
            <w:noWrap/>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r w:rsidRPr="001F18BB">
              <w:rPr>
                <w:rFonts w:ascii="宋体" w:hAnsi="宋体" w:cs="宋体" w:hint="eastAsia"/>
                <w:color w:val="000000"/>
                <w:kern w:val="0"/>
                <w:sz w:val="22"/>
              </w:rPr>
              <w:t>广东省三二分段</w:t>
            </w:r>
          </w:p>
        </w:tc>
        <w:tc>
          <w:tcPr>
            <w:tcW w:w="60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670</w:t>
            </w:r>
          </w:p>
        </w:tc>
        <w:tc>
          <w:tcPr>
            <w:tcW w:w="1057"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673</w:t>
            </w:r>
          </w:p>
        </w:tc>
        <w:tc>
          <w:tcPr>
            <w:tcW w:w="75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0</w:t>
            </w:r>
          </w:p>
        </w:tc>
        <w:tc>
          <w:tcPr>
            <w:tcW w:w="770"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100.45%</w:t>
            </w:r>
          </w:p>
        </w:tc>
      </w:tr>
      <w:tr w:rsidR="001F18BB" w:rsidRPr="001F18BB" w:rsidTr="001F18BB">
        <w:trPr>
          <w:trHeight w:val="285"/>
        </w:trPr>
        <w:tc>
          <w:tcPr>
            <w:tcW w:w="651" w:type="pct"/>
            <w:vMerge/>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p>
        </w:tc>
        <w:tc>
          <w:tcPr>
            <w:tcW w:w="1160" w:type="pct"/>
            <w:shd w:val="clear" w:color="auto" w:fill="auto"/>
            <w:noWrap/>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r w:rsidRPr="001F18BB">
              <w:rPr>
                <w:rFonts w:ascii="宋体" w:hAnsi="宋体" w:cs="宋体" w:hint="eastAsia"/>
                <w:color w:val="000000"/>
                <w:kern w:val="0"/>
                <w:sz w:val="22"/>
              </w:rPr>
              <w:t>外省</w:t>
            </w:r>
          </w:p>
        </w:tc>
        <w:tc>
          <w:tcPr>
            <w:tcW w:w="60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636</w:t>
            </w:r>
          </w:p>
        </w:tc>
        <w:tc>
          <w:tcPr>
            <w:tcW w:w="1057"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486</w:t>
            </w:r>
          </w:p>
        </w:tc>
        <w:tc>
          <w:tcPr>
            <w:tcW w:w="75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0</w:t>
            </w:r>
          </w:p>
        </w:tc>
        <w:tc>
          <w:tcPr>
            <w:tcW w:w="770"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76.42%</w:t>
            </w:r>
          </w:p>
        </w:tc>
      </w:tr>
      <w:tr w:rsidR="001F18BB" w:rsidRPr="001F18BB" w:rsidTr="001F18BB">
        <w:trPr>
          <w:trHeight w:val="285"/>
        </w:trPr>
        <w:tc>
          <w:tcPr>
            <w:tcW w:w="651" w:type="pct"/>
            <w:vMerge/>
            <w:vAlign w:val="center"/>
            <w:hideMark/>
          </w:tcPr>
          <w:p w:rsidR="001F18BB" w:rsidRPr="001F18BB" w:rsidRDefault="001F18BB" w:rsidP="001F18BB">
            <w:pPr>
              <w:widowControl/>
              <w:spacing w:line="240" w:lineRule="auto"/>
              <w:ind w:firstLineChars="0" w:firstLine="0"/>
              <w:rPr>
                <w:rFonts w:ascii="宋体" w:hAnsi="宋体" w:cs="宋体"/>
                <w:color w:val="000000"/>
                <w:kern w:val="0"/>
                <w:sz w:val="22"/>
              </w:rPr>
            </w:pPr>
          </w:p>
        </w:tc>
        <w:tc>
          <w:tcPr>
            <w:tcW w:w="1160" w:type="pct"/>
            <w:shd w:val="clear" w:color="auto" w:fill="auto"/>
            <w:noWrap/>
            <w:vAlign w:val="center"/>
            <w:hideMark/>
          </w:tcPr>
          <w:p w:rsidR="001F18BB" w:rsidRPr="001F18BB" w:rsidRDefault="001F18BB" w:rsidP="001F18BB">
            <w:pPr>
              <w:widowControl/>
              <w:spacing w:line="240" w:lineRule="auto"/>
              <w:ind w:firstLineChars="0" w:firstLine="0"/>
              <w:rPr>
                <w:rFonts w:ascii="宋体" w:hAnsi="宋体" w:cs="宋体"/>
                <w:b/>
                <w:color w:val="000000"/>
                <w:kern w:val="0"/>
                <w:sz w:val="22"/>
              </w:rPr>
            </w:pPr>
            <w:r w:rsidRPr="001F18BB">
              <w:rPr>
                <w:rFonts w:ascii="宋体" w:hAnsi="宋体" w:cs="宋体" w:hint="eastAsia"/>
                <w:b/>
                <w:color w:val="000000"/>
                <w:kern w:val="0"/>
                <w:sz w:val="22"/>
              </w:rPr>
              <w:t>总计</w:t>
            </w:r>
          </w:p>
        </w:tc>
        <w:tc>
          <w:tcPr>
            <w:tcW w:w="60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5600</w:t>
            </w:r>
          </w:p>
        </w:tc>
        <w:tc>
          <w:tcPr>
            <w:tcW w:w="1057"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5653</w:t>
            </w:r>
          </w:p>
        </w:tc>
        <w:tc>
          <w:tcPr>
            <w:tcW w:w="75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381</w:t>
            </w:r>
          </w:p>
        </w:tc>
        <w:tc>
          <w:tcPr>
            <w:tcW w:w="770"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100.95%</w:t>
            </w:r>
          </w:p>
        </w:tc>
      </w:tr>
      <w:tr w:rsidR="001F18BB" w:rsidRPr="001F18BB" w:rsidTr="001F18BB">
        <w:trPr>
          <w:trHeight w:val="285"/>
        </w:trPr>
        <w:tc>
          <w:tcPr>
            <w:tcW w:w="1811" w:type="pct"/>
            <w:gridSpan w:val="2"/>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佛科院本科</w:t>
            </w:r>
          </w:p>
        </w:tc>
        <w:tc>
          <w:tcPr>
            <w:tcW w:w="60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w:t>
            </w:r>
          </w:p>
        </w:tc>
        <w:tc>
          <w:tcPr>
            <w:tcW w:w="1057"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135</w:t>
            </w:r>
          </w:p>
        </w:tc>
        <w:tc>
          <w:tcPr>
            <w:tcW w:w="756"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0</w:t>
            </w:r>
          </w:p>
        </w:tc>
        <w:tc>
          <w:tcPr>
            <w:tcW w:w="770" w:type="pct"/>
            <w:shd w:val="clear" w:color="auto" w:fill="auto"/>
            <w:noWrap/>
            <w:vAlign w:val="center"/>
            <w:hideMark/>
          </w:tcPr>
          <w:p w:rsidR="001F18BB" w:rsidRPr="001F18BB" w:rsidRDefault="001F18BB" w:rsidP="001F18BB">
            <w:pPr>
              <w:widowControl/>
              <w:spacing w:line="240" w:lineRule="auto"/>
              <w:ind w:firstLineChars="0" w:firstLine="0"/>
              <w:jc w:val="center"/>
              <w:rPr>
                <w:rFonts w:ascii="宋体" w:hAnsi="宋体" w:cs="宋体"/>
                <w:color w:val="000000"/>
                <w:kern w:val="0"/>
                <w:sz w:val="22"/>
              </w:rPr>
            </w:pPr>
            <w:r w:rsidRPr="001F18BB">
              <w:rPr>
                <w:rFonts w:ascii="宋体" w:hAnsi="宋体" w:cs="宋体" w:hint="eastAsia"/>
                <w:color w:val="000000"/>
                <w:kern w:val="0"/>
                <w:sz w:val="22"/>
              </w:rPr>
              <w:t>100.00%</w:t>
            </w:r>
          </w:p>
        </w:tc>
      </w:tr>
      <w:tr w:rsidR="001F18BB" w:rsidRPr="001F18BB" w:rsidTr="001F18BB">
        <w:trPr>
          <w:trHeight w:val="285"/>
        </w:trPr>
        <w:tc>
          <w:tcPr>
            <w:tcW w:w="1811" w:type="pct"/>
            <w:gridSpan w:val="2"/>
            <w:shd w:val="clear" w:color="auto" w:fill="auto"/>
            <w:noWrap/>
            <w:vAlign w:val="center"/>
            <w:hideMark/>
          </w:tcPr>
          <w:p w:rsidR="001F18BB" w:rsidRPr="001F18BB" w:rsidRDefault="001F18BB" w:rsidP="00831648">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lastRenderedPageBreak/>
              <w:t>总计</w:t>
            </w:r>
          </w:p>
        </w:tc>
        <w:tc>
          <w:tcPr>
            <w:tcW w:w="606" w:type="pct"/>
            <w:shd w:val="clear" w:color="auto" w:fill="auto"/>
            <w:noWrap/>
            <w:vAlign w:val="center"/>
            <w:hideMark/>
          </w:tcPr>
          <w:p w:rsidR="001F18BB" w:rsidRPr="001F18BB" w:rsidRDefault="001F18BB" w:rsidP="00831648">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5600</w:t>
            </w:r>
          </w:p>
        </w:tc>
        <w:tc>
          <w:tcPr>
            <w:tcW w:w="1057" w:type="pct"/>
            <w:shd w:val="clear" w:color="auto" w:fill="auto"/>
            <w:noWrap/>
            <w:vAlign w:val="center"/>
            <w:hideMark/>
          </w:tcPr>
          <w:p w:rsidR="001F18BB" w:rsidRDefault="001F18BB" w:rsidP="00831648">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5788</w:t>
            </w:r>
          </w:p>
          <w:p w:rsidR="005401BF" w:rsidRPr="001F18BB" w:rsidRDefault="005401BF" w:rsidP="00831648">
            <w:pPr>
              <w:widowControl/>
              <w:spacing w:line="240" w:lineRule="auto"/>
              <w:ind w:firstLineChars="0" w:firstLine="0"/>
              <w:jc w:val="center"/>
              <w:rPr>
                <w:rFonts w:ascii="宋体" w:hAnsi="宋体" w:cs="宋体"/>
                <w:color w:val="000000"/>
                <w:kern w:val="0"/>
                <w:sz w:val="18"/>
                <w:szCs w:val="18"/>
              </w:rPr>
            </w:pPr>
            <w:r w:rsidRPr="005401BF">
              <w:rPr>
                <w:rFonts w:ascii="宋体" w:hAnsi="宋体" w:cs="宋体" w:hint="eastAsia"/>
                <w:color w:val="000000"/>
                <w:kern w:val="0"/>
                <w:sz w:val="18"/>
                <w:szCs w:val="18"/>
              </w:rPr>
              <w:t>（佛科院本科计划占用普高追加计划，因此计入录取总数）</w:t>
            </w:r>
          </w:p>
        </w:tc>
        <w:tc>
          <w:tcPr>
            <w:tcW w:w="756" w:type="pct"/>
            <w:shd w:val="clear" w:color="auto" w:fill="auto"/>
            <w:noWrap/>
            <w:vAlign w:val="center"/>
            <w:hideMark/>
          </w:tcPr>
          <w:p w:rsidR="001F18BB" w:rsidRPr="001F18BB" w:rsidRDefault="001F18BB" w:rsidP="00831648">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381</w:t>
            </w:r>
          </w:p>
        </w:tc>
        <w:tc>
          <w:tcPr>
            <w:tcW w:w="770" w:type="pct"/>
            <w:shd w:val="clear" w:color="auto" w:fill="auto"/>
            <w:noWrap/>
            <w:vAlign w:val="center"/>
            <w:hideMark/>
          </w:tcPr>
          <w:p w:rsidR="001F18BB" w:rsidRPr="001F18BB" w:rsidRDefault="001F18BB" w:rsidP="00831648">
            <w:pPr>
              <w:widowControl/>
              <w:spacing w:line="240" w:lineRule="auto"/>
              <w:ind w:firstLineChars="0" w:firstLine="0"/>
              <w:jc w:val="center"/>
              <w:rPr>
                <w:rFonts w:ascii="宋体" w:hAnsi="宋体" w:cs="宋体"/>
                <w:b/>
                <w:color w:val="000000"/>
                <w:kern w:val="0"/>
                <w:sz w:val="22"/>
              </w:rPr>
            </w:pPr>
            <w:r w:rsidRPr="001F18BB">
              <w:rPr>
                <w:rFonts w:ascii="宋体" w:hAnsi="宋体" w:cs="宋体" w:hint="eastAsia"/>
                <w:b/>
                <w:color w:val="000000"/>
                <w:kern w:val="0"/>
                <w:sz w:val="22"/>
              </w:rPr>
              <w:t>103.36%</w:t>
            </w:r>
          </w:p>
        </w:tc>
      </w:tr>
    </w:tbl>
    <w:p w:rsidR="003D1261" w:rsidRPr="00D03EC1" w:rsidRDefault="006558C1" w:rsidP="006E1DE0">
      <w:pPr>
        <w:spacing w:beforeLines="100" w:before="408"/>
        <w:ind w:firstLine="602"/>
        <w:rPr>
          <w:rFonts w:ascii="黑体" w:eastAsia="黑体" w:hAnsi="黑体"/>
          <w:b/>
          <w:kern w:val="0"/>
          <w:szCs w:val="30"/>
        </w:rPr>
      </w:pPr>
      <w:r w:rsidRPr="00D03EC1">
        <w:rPr>
          <w:rFonts w:ascii="黑体" w:eastAsia="黑体" w:hAnsi="黑体" w:hint="eastAsia"/>
          <w:b/>
          <w:kern w:val="0"/>
          <w:szCs w:val="30"/>
        </w:rPr>
        <w:t>二</w:t>
      </w:r>
      <w:r w:rsidR="00166D14" w:rsidRPr="00D03EC1">
        <w:rPr>
          <w:rFonts w:ascii="黑体" w:eastAsia="黑体" w:hAnsi="黑体" w:hint="eastAsia"/>
          <w:b/>
          <w:kern w:val="0"/>
          <w:szCs w:val="30"/>
        </w:rPr>
        <w:t>、生源质量</w:t>
      </w:r>
    </w:p>
    <w:p w:rsidR="001F1DD3" w:rsidRDefault="00B708E8" w:rsidP="006E1DE0">
      <w:pPr>
        <w:ind w:firstLine="560"/>
        <w:rPr>
          <w:rFonts w:ascii="黑体" w:eastAsia="黑体" w:hAnsi="黑体"/>
          <w:color w:val="000000" w:themeColor="text1"/>
          <w:kern w:val="0"/>
          <w:sz w:val="28"/>
          <w:szCs w:val="28"/>
        </w:rPr>
      </w:pPr>
      <w:r>
        <w:rPr>
          <w:rFonts w:ascii="黑体" w:eastAsia="黑体" w:hAnsi="黑体" w:hint="eastAsia"/>
          <w:kern w:val="0"/>
          <w:sz w:val="28"/>
          <w:szCs w:val="28"/>
        </w:rPr>
        <w:t>1、</w:t>
      </w:r>
      <w:r w:rsidR="00466B5E">
        <w:rPr>
          <w:rFonts w:ascii="黑体" w:eastAsia="黑体" w:hAnsi="黑体" w:hint="eastAsia"/>
          <w:kern w:val="0"/>
          <w:sz w:val="28"/>
          <w:szCs w:val="28"/>
        </w:rPr>
        <w:t>第三批专科</w:t>
      </w:r>
      <w:r w:rsidR="006558C1">
        <w:rPr>
          <w:rFonts w:ascii="黑体" w:eastAsia="黑体" w:hAnsi="黑体" w:hint="eastAsia"/>
          <w:kern w:val="0"/>
          <w:sz w:val="28"/>
          <w:szCs w:val="28"/>
        </w:rPr>
        <w:t>文理科</w:t>
      </w:r>
      <w:r w:rsidR="00095A31">
        <w:rPr>
          <w:rFonts w:ascii="黑体" w:eastAsia="黑体" w:hAnsi="黑体" w:hint="eastAsia"/>
          <w:kern w:val="0"/>
          <w:sz w:val="28"/>
          <w:szCs w:val="28"/>
        </w:rPr>
        <w:t>录取分数</w:t>
      </w:r>
      <w:r w:rsidR="00166D14" w:rsidRPr="00033E1C">
        <w:rPr>
          <w:rFonts w:ascii="黑体" w:eastAsia="黑体" w:hAnsi="黑体" w:hint="eastAsia"/>
          <w:kern w:val="0"/>
          <w:sz w:val="28"/>
          <w:szCs w:val="28"/>
        </w:rPr>
        <w:t>均</w:t>
      </w:r>
      <w:r w:rsidR="00095A31">
        <w:rPr>
          <w:rFonts w:ascii="黑体" w:eastAsia="黑体" w:hAnsi="黑体" w:hint="eastAsia"/>
          <w:kern w:val="0"/>
          <w:sz w:val="28"/>
          <w:szCs w:val="28"/>
        </w:rPr>
        <w:t>远</w:t>
      </w:r>
      <w:r w:rsidR="00166D14" w:rsidRPr="00033E1C">
        <w:rPr>
          <w:rFonts w:ascii="黑体" w:eastAsia="黑体" w:hAnsi="黑体" w:hint="eastAsia"/>
          <w:kern w:val="0"/>
          <w:sz w:val="28"/>
          <w:szCs w:val="28"/>
        </w:rPr>
        <w:t>超省录取控制线，</w:t>
      </w:r>
      <w:r w:rsidR="00166D14" w:rsidRPr="002432C1">
        <w:rPr>
          <w:rFonts w:ascii="黑体" w:eastAsia="黑体" w:hAnsi="黑体" w:hint="eastAsia"/>
          <w:color w:val="000000" w:themeColor="text1"/>
          <w:kern w:val="0"/>
          <w:sz w:val="28"/>
          <w:szCs w:val="28"/>
        </w:rPr>
        <w:t>其中</w:t>
      </w:r>
      <w:r w:rsidR="00466B5E" w:rsidRPr="00466B5E">
        <w:rPr>
          <w:rFonts w:ascii="黑体" w:eastAsia="黑体" w:hAnsi="黑体" w:hint="eastAsia"/>
          <w:color w:val="000000" w:themeColor="text1"/>
          <w:kern w:val="0"/>
          <w:sz w:val="28"/>
          <w:szCs w:val="28"/>
        </w:rPr>
        <w:t>第三批专科</w:t>
      </w:r>
      <w:r w:rsidR="00466B5E">
        <w:rPr>
          <w:rFonts w:ascii="黑体" w:eastAsia="黑体" w:hAnsi="黑体" w:hint="eastAsia"/>
          <w:color w:val="000000" w:themeColor="text1"/>
          <w:kern w:val="0"/>
          <w:sz w:val="28"/>
          <w:szCs w:val="28"/>
        </w:rPr>
        <w:t>顺德</w:t>
      </w:r>
      <w:r w:rsidR="00B87484">
        <w:rPr>
          <w:rFonts w:ascii="黑体" w:eastAsia="黑体" w:hAnsi="黑体" w:hint="eastAsia"/>
          <w:color w:val="000000" w:themeColor="text1"/>
          <w:kern w:val="0"/>
          <w:sz w:val="28"/>
          <w:szCs w:val="28"/>
        </w:rPr>
        <w:t>区外</w:t>
      </w:r>
      <w:r w:rsidR="00F11246">
        <w:rPr>
          <w:rFonts w:ascii="黑体" w:eastAsia="黑体" w:hAnsi="黑体" w:hint="eastAsia"/>
          <w:color w:val="000000" w:themeColor="text1"/>
          <w:kern w:val="0"/>
          <w:sz w:val="28"/>
          <w:szCs w:val="28"/>
        </w:rPr>
        <w:t>文、理科类均排名全省第5</w:t>
      </w:r>
      <w:r w:rsidR="001969B6">
        <w:rPr>
          <w:rFonts w:ascii="黑体" w:eastAsia="黑体" w:hAnsi="黑体" w:hint="eastAsia"/>
          <w:color w:val="000000" w:themeColor="text1"/>
          <w:kern w:val="0"/>
          <w:sz w:val="28"/>
          <w:szCs w:val="28"/>
        </w:rPr>
        <w:t>。</w:t>
      </w:r>
    </w:p>
    <w:p w:rsidR="008C3972" w:rsidRDefault="00E877DF" w:rsidP="00E877DF">
      <w:pPr>
        <w:tabs>
          <w:tab w:val="left" w:pos="6945"/>
        </w:tabs>
        <w:ind w:firstLine="482"/>
        <w:jc w:val="center"/>
        <w:rPr>
          <w:b/>
          <w:sz w:val="24"/>
          <w:szCs w:val="24"/>
        </w:rPr>
      </w:pPr>
      <w:r w:rsidRPr="00E877DF">
        <w:rPr>
          <w:rFonts w:hint="eastAsia"/>
          <w:b/>
          <w:sz w:val="24"/>
          <w:szCs w:val="24"/>
        </w:rPr>
        <w:t>表</w:t>
      </w:r>
      <w:r w:rsidR="00746F4D">
        <w:rPr>
          <w:rFonts w:hint="eastAsia"/>
          <w:b/>
          <w:sz w:val="24"/>
          <w:szCs w:val="24"/>
        </w:rPr>
        <w:t>2</w:t>
      </w:r>
      <w:r w:rsidR="001C6DF9">
        <w:rPr>
          <w:b/>
          <w:sz w:val="24"/>
          <w:szCs w:val="24"/>
        </w:rPr>
        <w:t>-1</w:t>
      </w:r>
      <w:r w:rsidRPr="00E877DF">
        <w:rPr>
          <w:rFonts w:hint="eastAsia"/>
          <w:b/>
          <w:sz w:val="24"/>
          <w:szCs w:val="24"/>
        </w:rPr>
        <w:t xml:space="preserve">  </w:t>
      </w:r>
      <w:r w:rsidR="00166D14" w:rsidRPr="00E877DF">
        <w:rPr>
          <w:rFonts w:hint="eastAsia"/>
          <w:b/>
          <w:sz w:val="24"/>
          <w:szCs w:val="24"/>
        </w:rPr>
        <w:t>我校广东省普通类录取分数线及其排名</w:t>
      </w:r>
    </w:p>
    <w:p w:rsidR="00DC718E" w:rsidRPr="00DC718E" w:rsidRDefault="00DC718E" w:rsidP="00E877DF">
      <w:pPr>
        <w:tabs>
          <w:tab w:val="left" w:pos="6945"/>
        </w:tabs>
        <w:ind w:firstLine="422"/>
        <w:jc w:val="center"/>
        <w:rPr>
          <w:b/>
          <w:sz w:val="21"/>
          <w:szCs w:val="21"/>
        </w:rPr>
      </w:pPr>
      <w:r w:rsidRPr="00DC718E">
        <w:rPr>
          <w:rFonts w:hint="eastAsia"/>
          <w:b/>
          <w:sz w:val="21"/>
          <w:szCs w:val="21"/>
        </w:rPr>
        <w:t>（</w:t>
      </w:r>
      <w:r>
        <w:rPr>
          <w:rFonts w:hint="eastAsia"/>
          <w:b/>
          <w:sz w:val="21"/>
          <w:szCs w:val="21"/>
        </w:rPr>
        <w:t>本数据</w:t>
      </w:r>
      <w:r w:rsidR="001C6DF9">
        <w:rPr>
          <w:rFonts w:hint="eastAsia"/>
          <w:b/>
          <w:sz w:val="21"/>
          <w:szCs w:val="21"/>
        </w:rPr>
        <w:t>基于考生</w:t>
      </w:r>
      <w:r w:rsidRPr="00DC718E">
        <w:rPr>
          <w:rFonts w:hint="eastAsia"/>
          <w:b/>
          <w:sz w:val="21"/>
          <w:szCs w:val="21"/>
        </w:rPr>
        <w:t>第一</w:t>
      </w:r>
      <w:r w:rsidRPr="00DC718E">
        <w:rPr>
          <w:b/>
          <w:sz w:val="21"/>
          <w:szCs w:val="21"/>
        </w:rPr>
        <w:t>次投档</w:t>
      </w:r>
      <w:r w:rsidRPr="00DC718E">
        <w:rPr>
          <w:rFonts w:hint="eastAsia"/>
          <w:b/>
          <w:sz w:val="21"/>
          <w:szCs w:val="21"/>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2"/>
        <w:gridCol w:w="1277"/>
        <w:gridCol w:w="1420"/>
        <w:gridCol w:w="990"/>
        <w:gridCol w:w="1156"/>
        <w:gridCol w:w="1111"/>
        <w:gridCol w:w="1326"/>
      </w:tblGrid>
      <w:tr w:rsidR="00B708E8" w:rsidRPr="00B708E8" w:rsidTr="00180B13">
        <w:trPr>
          <w:trHeight w:val="270"/>
        </w:trPr>
        <w:tc>
          <w:tcPr>
            <w:tcW w:w="729" w:type="pct"/>
            <w:shd w:val="clear" w:color="auto" w:fill="auto"/>
            <w:noWrap/>
            <w:vAlign w:val="center"/>
            <w:hideMark/>
          </w:tcPr>
          <w:p w:rsidR="00B708E8" w:rsidRPr="00B708E8" w:rsidRDefault="00B708E8" w:rsidP="00E525F0">
            <w:pPr>
              <w:widowControl/>
              <w:spacing w:line="240" w:lineRule="auto"/>
              <w:ind w:firstLineChars="0" w:firstLine="0"/>
              <w:jc w:val="center"/>
              <w:rPr>
                <w:rFonts w:ascii="宋体" w:eastAsiaTheme="minorEastAsia" w:hAnsi="宋体" w:cs="宋体"/>
                <w:b/>
                <w:color w:val="000000" w:themeColor="text1"/>
                <w:kern w:val="0"/>
                <w:sz w:val="22"/>
              </w:rPr>
            </w:pPr>
            <w:r w:rsidRPr="00B708E8">
              <w:rPr>
                <w:rFonts w:ascii="宋体" w:eastAsiaTheme="minorEastAsia" w:hAnsi="宋体" w:cs="宋体" w:hint="eastAsia"/>
                <w:b/>
                <w:color w:val="000000" w:themeColor="text1"/>
                <w:kern w:val="0"/>
                <w:sz w:val="22"/>
              </w:rPr>
              <w:t>批次科类</w:t>
            </w:r>
          </w:p>
        </w:tc>
        <w:tc>
          <w:tcPr>
            <w:tcW w:w="749"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b/>
                <w:color w:val="000000" w:themeColor="text1"/>
                <w:kern w:val="0"/>
                <w:sz w:val="22"/>
              </w:rPr>
            </w:pPr>
            <w:r w:rsidRPr="00B708E8">
              <w:rPr>
                <w:rFonts w:ascii="宋体" w:eastAsiaTheme="minorEastAsia" w:hAnsi="宋体" w:cs="宋体" w:hint="eastAsia"/>
                <w:b/>
                <w:color w:val="000000" w:themeColor="text1"/>
                <w:kern w:val="0"/>
                <w:sz w:val="22"/>
              </w:rPr>
              <w:t>招生区域</w:t>
            </w:r>
          </w:p>
        </w:tc>
        <w:tc>
          <w:tcPr>
            <w:tcW w:w="833" w:type="pct"/>
            <w:shd w:val="clear" w:color="auto" w:fill="auto"/>
            <w:noWrap/>
            <w:vAlign w:val="center"/>
            <w:hideMark/>
          </w:tcPr>
          <w:p w:rsidR="00B708E8" w:rsidRPr="00B708E8" w:rsidRDefault="00B708E8" w:rsidP="00B708E8">
            <w:pPr>
              <w:widowControl/>
              <w:spacing w:line="240" w:lineRule="auto"/>
              <w:ind w:firstLineChars="0" w:firstLine="0"/>
              <w:jc w:val="center"/>
              <w:rPr>
                <w:rFonts w:ascii="宋体" w:eastAsiaTheme="minorEastAsia" w:hAnsi="宋体" w:cs="宋体"/>
                <w:b/>
                <w:color w:val="000000" w:themeColor="text1"/>
                <w:kern w:val="0"/>
                <w:sz w:val="22"/>
              </w:rPr>
            </w:pPr>
            <w:r w:rsidRPr="00B708E8">
              <w:rPr>
                <w:rFonts w:ascii="宋体" w:eastAsiaTheme="minorEastAsia" w:hAnsi="宋体" w:cs="宋体" w:hint="eastAsia"/>
                <w:b/>
                <w:color w:val="000000" w:themeColor="text1"/>
                <w:kern w:val="0"/>
                <w:sz w:val="22"/>
              </w:rPr>
              <w:t>最低投档分</w:t>
            </w:r>
          </w:p>
        </w:tc>
        <w:tc>
          <w:tcPr>
            <w:tcW w:w="581"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b/>
                <w:color w:val="000000" w:themeColor="text1"/>
                <w:kern w:val="0"/>
                <w:sz w:val="22"/>
              </w:rPr>
            </w:pPr>
            <w:r w:rsidRPr="00B708E8">
              <w:rPr>
                <w:rFonts w:ascii="宋体" w:eastAsiaTheme="minorEastAsia" w:hAnsi="宋体" w:cs="宋体" w:hint="eastAsia"/>
                <w:b/>
                <w:color w:val="000000" w:themeColor="text1"/>
                <w:kern w:val="0"/>
                <w:sz w:val="22"/>
              </w:rPr>
              <w:t>最低投档排位</w:t>
            </w:r>
          </w:p>
        </w:tc>
        <w:tc>
          <w:tcPr>
            <w:tcW w:w="678" w:type="pct"/>
            <w:shd w:val="clear" w:color="auto" w:fill="auto"/>
            <w:noWrap/>
            <w:vAlign w:val="center"/>
            <w:hideMark/>
          </w:tcPr>
          <w:p w:rsidR="00B708E8" w:rsidRPr="00B708E8" w:rsidRDefault="00B708E8" w:rsidP="00B708E8">
            <w:pPr>
              <w:widowControl/>
              <w:spacing w:line="240" w:lineRule="auto"/>
              <w:ind w:firstLineChars="0" w:firstLine="0"/>
              <w:jc w:val="center"/>
              <w:rPr>
                <w:rFonts w:ascii="宋体" w:eastAsiaTheme="minorEastAsia" w:hAnsi="宋体" w:cs="宋体"/>
                <w:b/>
                <w:color w:val="000000" w:themeColor="text1"/>
                <w:kern w:val="0"/>
                <w:sz w:val="22"/>
              </w:rPr>
            </w:pPr>
            <w:r w:rsidRPr="00B708E8">
              <w:rPr>
                <w:rFonts w:ascii="宋体" w:eastAsiaTheme="minorEastAsia" w:hAnsi="宋体" w:cs="宋体" w:hint="eastAsia"/>
                <w:b/>
                <w:color w:val="000000" w:themeColor="text1"/>
                <w:kern w:val="0"/>
                <w:sz w:val="22"/>
              </w:rPr>
              <w:t>省录取控制线</w:t>
            </w:r>
          </w:p>
        </w:tc>
        <w:tc>
          <w:tcPr>
            <w:tcW w:w="652" w:type="pct"/>
            <w:shd w:val="clear" w:color="auto" w:fill="auto"/>
            <w:noWrap/>
            <w:vAlign w:val="center"/>
            <w:hideMark/>
          </w:tcPr>
          <w:p w:rsidR="00B708E8" w:rsidRPr="00B708E8" w:rsidRDefault="00B708E8" w:rsidP="00B708E8">
            <w:pPr>
              <w:widowControl/>
              <w:spacing w:line="240" w:lineRule="auto"/>
              <w:ind w:firstLineChars="0" w:firstLine="0"/>
              <w:jc w:val="center"/>
              <w:rPr>
                <w:rFonts w:ascii="宋体" w:eastAsiaTheme="minorEastAsia" w:hAnsi="宋体" w:cs="宋体"/>
                <w:b/>
                <w:color w:val="000000" w:themeColor="text1"/>
                <w:kern w:val="0"/>
                <w:sz w:val="22"/>
              </w:rPr>
            </w:pPr>
            <w:r w:rsidRPr="00B708E8">
              <w:rPr>
                <w:rFonts w:ascii="宋体" w:eastAsiaTheme="minorEastAsia" w:hAnsi="宋体" w:cs="宋体" w:hint="eastAsia"/>
                <w:b/>
                <w:color w:val="000000" w:themeColor="text1"/>
                <w:kern w:val="0"/>
                <w:sz w:val="22"/>
              </w:rPr>
              <w:t>超省控制线分数</w:t>
            </w:r>
          </w:p>
        </w:tc>
        <w:tc>
          <w:tcPr>
            <w:tcW w:w="778" w:type="pct"/>
            <w:shd w:val="clear" w:color="auto" w:fill="auto"/>
            <w:noWrap/>
            <w:vAlign w:val="center"/>
            <w:hideMark/>
          </w:tcPr>
          <w:p w:rsidR="00B708E8" w:rsidRPr="00B708E8" w:rsidRDefault="00B708E8" w:rsidP="00B708E8">
            <w:pPr>
              <w:widowControl/>
              <w:spacing w:line="240" w:lineRule="auto"/>
              <w:ind w:firstLineChars="0" w:firstLine="0"/>
              <w:jc w:val="center"/>
              <w:rPr>
                <w:rFonts w:ascii="宋体" w:eastAsiaTheme="minorEastAsia" w:hAnsi="宋体" w:cs="宋体"/>
                <w:b/>
                <w:color w:val="000000" w:themeColor="text1"/>
                <w:kern w:val="0"/>
                <w:sz w:val="22"/>
              </w:rPr>
            </w:pPr>
            <w:r w:rsidRPr="00B708E8">
              <w:rPr>
                <w:rFonts w:ascii="宋体" w:eastAsiaTheme="minorEastAsia" w:hAnsi="宋体" w:cs="宋体" w:hint="eastAsia"/>
                <w:b/>
                <w:color w:val="000000" w:themeColor="text1"/>
                <w:kern w:val="0"/>
                <w:sz w:val="22"/>
              </w:rPr>
              <w:t>全省同类院校排名</w:t>
            </w:r>
          </w:p>
        </w:tc>
      </w:tr>
      <w:tr w:rsidR="00B708E8" w:rsidRPr="00B708E8" w:rsidTr="00180B13">
        <w:trPr>
          <w:trHeight w:val="270"/>
        </w:trPr>
        <w:tc>
          <w:tcPr>
            <w:tcW w:w="729" w:type="pct"/>
            <w:vMerge w:val="restart"/>
            <w:shd w:val="clear" w:color="auto" w:fill="auto"/>
            <w:noWrap/>
            <w:vAlign w:val="center"/>
            <w:hideMark/>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第三批专科文科</w:t>
            </w:r>
          </w:p>
        </w:tc>
        <w:tc>
          <w:tcPr>
            <w:tcW w:w="749"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color w:val="000000" w:themeColor="text1"/>
                <w:kern w:val="0"/>
                <w:sz w:val="22"/>
              </w:rPr>
              <w:t>顺德区外</w:t>
            </w:r>
          </w:p>
        </w:tc>
        <w:tc>
          <w:tcPr>
            <w:tcW w:w="833"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436</w:t>
            </w:r>
          </w:p>
        </w:tc>
        <w:tc>
          <w:tcPr>
            <w:tcW w:w="581"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76544</w:t>
            </w:r>
          </w:p>
        </w:tc>
        <w:tc>
          <w:tcPr>
            <w:tcW w:w="6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210</w:t>
            </w:r>
          </w:p>
        </w:tc>
        <w:tc>
          <w:tcPr>
            <w:tcW w:w="652"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226</w:t>
            </w:r>
          </w:p>
        </w:tc>
        <w:tc>
          <w:tcPr>
            <w:tcW w:w="7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5</w:t>
            </w:r>
          </w:p>
        </w:tc>
      </w:tr>
      <w:tr w:rsidR="00B708E8" w:rsidRPr="00B708E8" w:rsidTr="00180B13">
        <w:trPr>
          <w:trHeight w:val="270"/>
        </w:trPr>
        <w:tc>
          <w:tcPr>
            <w:tcW w:w="729" w:type="pct"/>
            <w:vMerge/>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p>
        </w:tc>
        <w:tc>
          <w:tcPr>
            <w:tcW w:w="749"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color w:val="000000" w:themeColor="text1"/>
                <w:kern w:val="0"/>
                <w:sz w:val="22"/>
              </w:rPr>
              <w:t>顺德区</w:t>
            </w:r>
          </w:p>
        </w:tc>
        <w:tc>
          <w:tcPr>
            <w:tcW w:w="833"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399</w:t>
            </w:r>
          </w:p>
        </w:tc>
        <w:tc>
          <w:tcPr>
            <w:tcW w:w="581"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113700</w:t>
            </w:r>
          </w:p>
        </w:tc>
        <w:tc>
          <w:tcPr>
            <w:tcW w:w="6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210</w:t>
            </w:r>
          </w:p>
        </w:tc>
        <w:tc>
          <w:tcPr>
            <w:tcW w:w="652"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189</w:t>
            </w:r>
          </w:p>
        </w:tc>
        <w:tc>
          <w:tcPr>
            <w:tcW w:w="7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16</w:t>
            </w:r>
          </w:p>
        </w:tc>
      </w:tr>
      <w:tr w:rsidR="00B708E8" w:rsidRPr="00B708E8" w:rsidTr="00180B13">
        <w:trPr>
          <w:trHeight w:val="270"/>
        </w:trPr>
        <w:tc>
          <w:tcPr>
            <w:tcW w:w="729" w:type="pct"/>
            <w:vMerge w:val="restart"/>
            <w:shd w:val="clear" w:color="auto" w:fill="auto"/>
            <w:noWrap/>
            <w:vAlign w:val="center"/>
            <w:hideMark/>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第三批专科理科</w:t>
            </w:r>
          </w:p>
        </w:tc>
        <w:tc>
          <w:tcPr>
            <w:tcW w:w="749"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color w:val="000000" w:themeColor="text1"/>
                <w:kern w:val="0"/>
                <w:sz w:val="22"/>
              </w:rPr>
              <w:t>顺德区外</w:t>
            </w:r>
          </w:p>
        </w:tc>
        <w:tc>
          <w:tcPr>
            <w:tcW w:w="833"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365</w:t>
            </w:r>
          </w:p>
        </w:tc>
        <w:tc>
          <w:tcPr>
            <w:tcW w:w="581"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color w:val="000000" w:themeColor="text1"/>
                <w:kern w:val="0"/>
                <w:sz w:val="22"/>
              </w:rPr>
              <w:t>197513</w:t>
            </w:r>
          </w:p>
        </w:tc>
        <w:tc>
          <w:tcPr>
            <w:tcW w:w="6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200</w:t>
            </w:r>
          </w:p>
        </w:tc>
        <w:tc>
          <w:tcPr>
            <w:tcW w:w="652"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165</w:t>
            </w:r>
          </w:p>
        </w:tc>
        <w:tc>
          <w:tcPr>
            <w:tcW w:w="7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5</w:t>
            </w:r>
          </w:p>
        </w:tc>
      </w:tr>
      <w:tr w:rsidR="00B708E8" w:rsidRPr="00B708E8" w:rsidTr="00180B13">
        <w:trPr>
          <w:trHeight w:val="270"/>
        </w:trPr>
        <w:tc>
          <w:tcPr>
            <w:tcW w:w="729" w:type="pct"/>
            <w:vMerge/>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p>
        </w:tc>
        <w:tc>
          <w:tcPr>
            <w:tcW w:w="749"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color w:val="000000" w:themeColor="text1"/>
                <w:kern w:val="0"/>
                <w:sz w:val="22"/>
              </w:rPr>
              <w:t>顺德区</w:t>
            </w:r>
          </w:p>
        </w:tc>
        <w:tc>
          <w:tcPr>
            <w:tcW w:w="833"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338</w:t>
            </w:r>
          </w:p>
        </w:tc>
        <w:tc>
          <w:tcPr>
            <w:tcW w:w="581"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color w:val="000000" w:themeColor="text1"/>
                <w:kern w:val="0"/>
                <w:sz w:val="22"/>
              </w:rPr>
              <w:t>225910</w:t>
            </w:r>
          </w:p>
        </w:tc>
        <w:tc>
          <w:tcPr>
            <w:tcW w:w="6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200</w:t>
            </w:r>
          </w:p>
        </w:tc>
        <w:tc>
          <w:tcPr>
            <w:tcW w:w="652"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138</w:t>
            </w:r>
          </w:p>
        </w:tc>
        <w:tc>
          <w:tcPr>
            <w:tcW w:w="7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11</w:t>
            </w:r>
          </w:p>
        </w:tc>
      </w:tr>
      <w:tr w:rsidR="00B708E8" w:rsidRPr="00B708E8" w:rsidTr="00180B13">
        <w:trPr>
          <w:trHeight w:val="270"/>
        </w:trPr>
        <w:tc>
          <w:tcPr>
            <w:tcW w:w="729" w:type="pct"/>
            <w:vMerge w:val="restart"/>
            <w:shd w:val="clear" w:color="auto" w:fill="auto"/>
            <w:noWrap/>
            <w:vAlign w:val="center"/>
            <w:hideMark/>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第三批专科美术</w:t>
            </w:r>
          </w:p>
        </w:tc>
        <w:tc>
          <w:tcPr>
            <w:tcW w:w="749"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color w:val="000000" w:themeColor="text1"/>
                <w:kern w:val="0"/>
                <w:sz w:val="22"/>
              </w:rPr>
              <w:t>顺德区外</w:t>
            </w:r>
          </w:p>
        </w:tc>
        <w:tc>
          <w:tcPr>
            <w:tcW w:w="833"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281/206</w:t>
            </w:r>
          </w:p>
        </w:tc>
        <w:tc>
          <w:tcPr>
            <w:tcW w:w="581"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w:t>
            </w:r>
          </w:p>
        </w:tc>
        <w:tc>
          <w:tcPr>
            <w:tcW w:w="6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190/160</w:t>
            </w:r>
          </w:p>
        </w:tc>
        <w:tc>
          <w:tcPr>
            <w:tcW w:w="652"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91/46</w:t>
            </w:r>
          </w:p>
        </w:tc>
        <w:tc>
          <w:tcPr>
            <w:tcW w:w="778" w:type="pct"/>
            <w:shd w:val="clear" w:color="auto" w:fill="auto"/>
            <w:noWrap/>
            <w:vAlign w:val="center"/>
            <w:hideMark/>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7（文化分）</w:t>
            </w:r>
          </w:p>
        </w:tc>
      </w:tr>
      <w:tr w:rsidR="00B708E8" w:rsidRPr="00B708E8" w:rsidTr="00180B13">
        <w:trPr>
          <w:trHeight w:val="270"/>
        </w:trPr>
        <w:tc>
          <w:tcPr>
            <w:tcW w:w="729" w:type="pct"/>
            <w:vMerge/>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p>
        </w:tc>
        <w:tc>
          <w:tcPr>
            <w:tcW w:w="749"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color w:val="000000" w:themeColor="text1"/>
                <w:kern w:val="0"/>
                <w:sz w:val="22"/>
              </w:rPr>
              <w:t>顺德区</w:t>
            </w:r>
          </w:p>
        </w:tc>
        <w:tc>
          <w:tcPr>
            <w:tcW w:w="833"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317/201</w:t>
            </w:r>
          </w:p>
        </w:tc>
        <w:tc>
          <w:tcPr>
            <w:tcW w:w="581"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w:t>
            </w:r>
          </w:p>
        </w:tc>
        <w:tc>
          <w:tcPr>
            <w:tcW w:w="6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190/160</w:t>
            </w:r>
          </w:p>
        </w:tc>
        <w:tc>
          <w:tcPr>
            <w:tcW w:w="652"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127/41</w:t>
            </w:r>
          </w:p>
        </w:tc>
        <w:tc>
          <w:tcPr>
            <w:tcW w:w="778" w:type="pct"/>
            <w:shd w:val="clear" w:color="auto" w:fill="auto"/>
            <w:noWrap/>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3（文化分）</w:t>
            </w:r>
          </w:p>
        </w:tc>
      </w:tr>
      <w:tr w:rsidR="00B708E8" w:rsidRPr="00B708E8" w:rsidTr="00180B13">
        <w:trPr>
          <w:trHeight w:val="270"/>
        </w:trPr>
        <w:tc>
          <w:tcPr>
            <w:tcW w:w="729" w:type="pct"/>
            <w:shd w:val="clear" w:color="auto" w:fill="auto"/>
            <w:noWrap/>
            <w:vAlign w:val="center"/>
            <w:hideMark/>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3+证书</w:t>
            </w:r>
          </w:p>
        </w:tc>
        <w:tc>
          <w:tcPr>
            <w:tcW w:w="749" w:type="pct"/>
            <w:vAlign w:val="center"/>
          </w:tcPr>
          <w:p w:rsidR="00B708E8" w:rsidRPr="00B708E8"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B708E8">
              <w:rPr>
                <w:rFonts w:ascii="宋体" w:eastAsiaTheme="minorEastAsia" w:hAnsi="宋体" w:cs="宋体" w:hint="eastAsia"/>
                <w:color w:val="000000" w:themeColor="text1"/>
                <w:kern w:val="0"/>
                <w:sz w:val="22"/>
              </w:rPr>
              <w:t>顺德区</w:t>
            </w:r>
          </w:p>
        </w:tc>
        <w:tc>
          <w:tcPr>
            <w:tcW w:w="833" w:type="pct"/>
            <w:shd w:val="clear" w:color="auto" w:fill="auto"/>
            <w:noWrap/>
            <w:vAlign w:val="center"/>
          </w:tcPr>
          <w:p w:rsidR="00B708E8" w:rsidRPr="005407D3"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5407D3">
              <w:rPr>
                <w:rFonts w:ascii="宋体" w:eastAsiaTheme="minorEastAsia" w:hAnsi="宋体" w:cs="宋体" w:hint="eastAsia"/>
                <w:color w:val="000000" w:themeColor="text1"/>
                <w:kern w:val="0"/>
                <w:sz w:val="22"/>
              </w:rPr>
              <w:t>199</w:t>
            </w:r>
          </w:p>
        </w:tc>
        <w:tc>
          <w:tcPr>
            <w:tcW w:w="581" w:type="pct"/>
            <w:vAlign w:val="center"/>
          </w:tcPr>
          <w:p w:rsidR="00B708E8" w:rsidRPr="005407D3"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5407D3">
              <w:rPr>
                <w:rFonts w:ascii="宋体" w:eastAsiaTheme="minorEastAsia" w:hAnsi="宋体" w:cs="宋体" w:hint="eastAsia"/>
                <w:color w:val="000000" w:themeColor="text1"/>
                <w:kern w:val="0"/>
                <w:sz w:val="22"/>
              </w:rPr>
              <w:t>—</w:t>
            </w:r>
          </w:p>
        </w:tc>
        <w:tc>
          <w:tcPr>
            <w:tcW w:w="678" w:type="pct"/>
            <w:shd w:val="clear" w:color="auto" w:fill="auto"/>
            <w:noWrap/>
            <w:vAlign w:val="center"/>
          </w:tcPr>
          <w:p w:rsidR="00B708E8" w:rsidRPr="005407D3"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5407D3">
              <w:rPr>
                <w:rFonts w:ascii="宋体" w:eastAsiaTheme="minorEastAsia" w:hAnsi="宋体" w:cs="宋体" w:hint="eastAsia"/>
                <w:color w:val="000000" w:themeColor="text1"/>
                <w:kern w:val="0"/>
                <w:sz w:val="22"/>
              </w:rPr>
              <w:t>180</w:t>
            </w:r>
          </w:p>
        </w:tc>
        <w:tc>
          <w:tcPr>
            <w:tcW w:w="652" w:type="pct"/>
            <w:shd w:val="clear" w:color="auto" w:fill="auto"/>
            <w:noWrap/>
            <w:vAlign w:val="center"/>
          </w:tcPr>
          <w:p w:rsidR="00B708E8" w:rsidRPr="005407D3"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5407D3">
              <w:rPr>
                <w:rFonts w:ascii="宋体" w:eastAsiaTheme="minorEastAsia" w:hAnsi="宋体" w:cs="宋体" w:hint="eastAsia"/>
                <w:color w:val="000000" w:themeColor="text1"/>
                <w:kern w:val="0"/>
                <w:sz w:val="22"/>
              </w:rPr>
              <w:t>19</w:t>
            </w:r>
          </w:p>
        </w:tc>
        <w:tc>
          <w:tcPr>
            <w:tcW w:w="778" w:type="pct"/>
            <w:shd w:val="clear" w:color="auto" w:fill="auto"/>
            <w:noWrap/>
            <w:vAlign w:val="center"/>
            <w:hideMark/>
          </w:tcPr>
          <w:p w:rsidR="00B708E8" w:rsidRPr="005407D3" w:rsidRDefault="00B708E8" w:rsidP="00B708E8">
            <w:pPr>
              <w:widowControl/>
              <w:spacing w:line="240" w:lineRule="auto"/>
              <w:ind w:firstLineChars="0" w:firstLine="0"/>
              <w:jc w:val="center"/>
              <w:rPr>
                <w:rFonts w:ascii="宋体" w:eastAsiaTheme="minorEastAsia" w:hAnsi="宋体" w:cs="宋体"/>
                <w:color w:val="000000" w:themeColor="text1"/>
                <w:kern w:val="0"/>
                <w:sz w:val="22"/>
              </w:rPr>
            </w:pPr>
            <w:r w:rsidRPr="005407D3">
              <w:rPr>
                <w:rFonts w:ascii="宋体" w:eastAsiaTheme="minorEastAsia" w:hAnsi="宋体" w:cs="宋体" w:hint="eastAsia"/>
                <w:color w:val="000000" w:themeColor="text1"/>
                <w:kern w:val="0"/>
                <w:sz w:val="22"/>
              </w:rPr>
              <w:t>3</w:t>
            </w:r>
            <w:r w:rsidR="00EF2329" w:rsidRPr="005407D3">
              <w:rPr>
                <w:rFonts w:ascii="宋体" w:eastAsiaTheme="minorEastAsia" w:hAnsi="宋体" w:cs="宋体" w:hint="eastAsia"/>
                <w:color w:val="FF0000"/>
                <w:kern w:val="0"/>
                <w:sz w:val="22"/>
              </w:rPr>
              <w:t>（322分）</w:t>
            </w:r>
          </w:p>
        </w:tc>
      </w:tr>
    </w:tbl>
    <w:p w:rsidR="001C6DF9" w:rsidRPr="00D96435" w:rsidRDefault="001C6DF9" w:rsidP="009F5146">
      <w:pPr>
        <w:tabs>
          <w:tab w:val="left" w:pos="6945"/>
        </w:tabs>
        <w:ind w:firstLine="482"/>
        <w:jc w:val="center"/>
        <w:rPr>
          <w:b/>
          <w:sz w:val="24"/>
          <w:szCs w:val="24"/>
        </w:rPr>
      </w:pPr>
      <w:r w:rsidRPr="00D96435">
        <w:rPr>
          <w:rFonts w:hint="eastAsia"/>
          <w:b/>
          <w:sz w:val="24"/>
          <w:szCs w:val="24"/>
        </w:rPr>
        <w:t>表</w:t>
      </w:r>
      <w:r w:rsidRPr="00D96435">
        <w:rPr>
          <w:rFonts w:hint="eastAsia"/>
          <w:b/>
          <w:sz w:val="24"/>
          <w:szCs w:val="24"/>
        </w:rPr>
        <w:t>2</w:t>
      </w:r>
      <w:r w:rsidRPr="00D96435">
        <w:rPr>
          <w:b/>
          <w:sz w:val="24"/>
          <w:szCs w:val="24"/>
        </w:rPr>
        <w:t>-2</w:t>
      </w:r>
      <w:r w:rsidRPr="00D96435">
        <w:rPr>
          <w:rFonts w:hint="eastAsia"/>
          <w:b/>
          <w:sz w:val="24"/>
          <w:szCs w:val="24"/>
        </w:rPr>
        <w:t>我校广东省普通类录取分数线及其排名</w:t>
      </w:r>
    </w:p>
    <w:p w:rsidR="001C6DF9" w:rsidRPr="001C6DF9" w:rsidRDefault="001C6DF9" w:rsidP="001C6DF9">
      <w:pPr>
        <w:tabs>
          <w:tab w:val="left" w:pos="6945"/>
        </w:tabs>
        <w:ind w:firstLine="422"/>
        <w:jc w:val="center"/>
        <w:rPr>
          <w:b/>
          <w:sz w:val="21"/>
          <w:szCs w:val="21"/>
        </w:rPr>
      </w:pPr>
      <w:r w:rsidRPr="00DC718E">
        <w:rPr>
          <w:rFonts w:hint="eastAsia"/>
          <w:b/>
          <w:sz w:val="21"/>
          <w:szCs w:val="21"/>
        </w:rPr>
        <w:t>（</w:t>
      </w:r>
      <w:r>
        <w:rPr>
          <w:rFonts w:hint="eastAsia"/>
          <w:b/>
          <w:sz w:val="21"/>
          <w:szCs w:val="21"/>
        </w:rPr>
        <w:t>本数据基于考生</w:t>
      </w:r>
      <w:r w:rsidR="00D96435">
        <w:rPr>
          <w:rFonts w:hint="eastAsia"/>
          <w:b/>
          <w:sz w:val="21"/>
          <w:szCs w:val="21"/>
        </w:rPr>
        <w:t>最终次</w:t>
      </w:r>
      <w:r w:rsidRPr="00DC718E">
        <w:rPr>
          <w:b/>
          <w:sz w:val="21"/>
          <w:szCs w:val="21"/>
        </w:rPr>
        <w:t>投档</w:t>
      </w:r>
      <w:r w:rsidR="009F5146">
        <w:rPr>
          <w:rFonts w:hint="eastAsia"/>
          <w:b/>
          <w:sz w:val="21"/>
          <w:szCs w:val="21"/>
        </w:rPr>
        <w:t>，</w:t>
      </w:r>
      <w:r w:rsidR="009F5146">
        <w:rPr>
          <w:b/>
          <w:sz w:val="21"/>
          <w:szCs w:val="21"/>
        </w:rPr>
        <w:t>无省内同类院校对比数据</w:t>
      </w:r>
      <w:r w:rsidRPr="00DC718E">
        <w:rPr>
          <w:rFonts w:hint="eastAsia"/>
          <w:b/>
          <w:sz w:val="21"/>
          <w:szCs w:val="21"/>
        </w:rPr>
        <w:t>）</w:t>
      </w:r>
    </w:p>
    <w:tbl>
      <w:tblPr>
        <w:tblW w:w="8827" w:type="dxa"/>
        <w:tblInd w:w="-34" w:type="dxa"/>
        <w:tblLook w:val="04A0" w:firstRow="1" w:lastRow="0" w:firstColumn="1" w:lastColumn="0" w:noHBand="0" w:noVBand="1"/>
      </w:tblPr>
      <w:tblGrid>
        <w:gridCol w:w="1707"/>
        <w:gridCol w:w="2640"/>
        <w:gridCol w:w="2640"/>
        <w:gridCol w:w="1840"/>
      </w:tblGrid>
      <w:tr w:rsidR="001C6DF9" w:rsidRPr="001C6DF9" w:rsidTr="001C6DF9">
        <w:trPr>
          <w:trHeight w:val="270"/>
        </w:trPr>
        <w:tc>
          <w:tcPr>
            <w:tcW w:w="1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b/>
                <w:bCs/>
                <w:color w:val="000000"/>
                <w:kern w:val="0"/>
                <w:sz w:val="22"/>
              </w:rPr>
            </w:pPr>
            <w:r>
              <w:rPr>
                <w:rFonts w:ascii="宋体" w:hAnsi="宋体" w:cs="宋体" w:hint="eastAsia"/>
                <w:b/>
                <w:bCs/>
                <w:color w:val="000000"/>
                <w:kern w:val="0"/>
                <w:sz w:val="22"/>
              </w:rPr>
              <w:t>批次科类</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b/>
                <w:bCs/>
                <w:kern w:val="0"/>
                <w:sz w:val="22"/>
              </w:rPr>
            </w:pPr>
            <w:r>
              <w:rPr>
                <w:rFonts w:ascii="宋体" w:hAnsi="宋体" w:cs="宋体" w:hint="eastAsia"/>
                <w:b/>
                <w:bCs/>
                <w:kern w:val="0"/>
                <w:sz w:val="22"/>
              </w:rPr>
              <w:t>招生</w:t>
            </w:r>
            <w:r w:rsidRPr="001C6DF9">
              <w:rPr>
                <w:rFonts w:ascii="宋体" w:hAnsi="宋体" w:cs="宋体" w:hint="eastAsia"/>
                <w:b/>
                <w:bCs/>
                <w:kern w:val="0"/>
                <w:sz w:val="22"/>
              </w:rPr>
              <w:t>区域</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b/>
                <w:bCs/>
                <w:kern w:val="0"/>
                <w:sz w:val="22"/>
              </w:rPr>
            </w:pPr>
            <w:r w:rsidRPr="001C6DF9">
              <w:rPr>
                <w:rFonts w:ascii="宋体" w:hAnsi="宋体" w:cs="宋体" w:hint="eastAsia"/>
                <w:b/>
                <w:bCs/>
                <w:kern w:val="0"/>
                <w:sz w:val="22"/>
              </w:rPr>
              <w:t>最低投档分</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b/>
                <w:bCs/>
                <w:kern w:val="0"/>
                <w:sz w:val="22"/>
              </w:rPr>
            </w:pPr>
            <w:r w:rsidRPr="001C6DF9">
              <w:rPr>
                <w:rFonts w:ascii="宋体" w:hAnsi="宋体" w:cs="宋体" w:hint="eastAsia"/>
                <w:b/>
                <w:bCs/>
                <w:kern w:val="0"/>
                <w:sz w:val="22"/>
              </w:rPr>
              <w:t>最低排名</w:t>
            </w:r>
          </w:p>
        </w:tc>
      </w:tr>
      <w:tr w:rsidR="001C6DF9" w:rsidRPr="001C6DF9" w:rsidTr="0022312D">
        <w:trPr>
          <w:trHeight w:val="270"/>
        </w:trPr>
        <w:tc>
          <w:tcPr>
            <w:tcW w:w="1707" w:type="dxa"/>
            <w:vMerge w:val="restart"/>
            <w:tcBorders>
              <w:top w:val="nil"/>
              <w:left w:val="single" w:sz="4" w:space="0" w:color="auto"/>
              <w:right w:val="single" w:sz="4" w:space="0" w:color="auto"/>
            </w:tcBorders>
            <w:shd w:val="clear" w:color="auto" w:fill="auto"/>
            <w:noWrap/>
            <w:vAlign w:val="center"/>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第三批文科</w:t>
            </w:r>
          </w:p>
        </w:tc>
        <w:tc>
          <w:tcPr>
            <w:tcW w:w="2640" w:type="dxa"/>
            <w:tcBorders>
              <w:top w:val="nil"/>
              <w:left w:val="nil"/>
              <w:bottom w:val="single" w:sz="4" w:space="0" w:color="auto"/>
              <w:right w:val="single" w:sz="4" w:space="0" w:color="auto"/>
            </w:tcBorders>
            <w:shd w:val="clear" w:color="auto" w:fill="auto"/>
            <w:noWrap/>
            <w:vAlign w:val="bottom"/>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顺德区外</w:t>
            </w:r>
          </w:p>
        </w:tc>
        <w:tc>
          <w:tcPr>
            <w:tcW w:w="2640" w:type="dxa"/>
            <w:tcBorders>
              <w:top w:val="nil"/>
              <w:left w:val="nil"/>
              <w:bottom w:val="single" w:sz="4" w:space="0" w:color="auto"/>
              <w:right w:val="single" w:sz="4" w:space="0" w:color="auto"/>
            </w:tcBorders>
            <w:shd w:val="clear" w:color="auto" w:fill="auto"/>
            <w:noWrap/>
            <w:vAlign w:val="bottom"/>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418</w:t>
            </w:r>
          </w:p>
        </w:tc>
        <w:tc>
          <w:tcPr>
            <w:tcW w:w="1840" w:type="dxa"/>
            <w:tcBorders>
              <w:top w:val="nil"/>
              <w:left w:val="nil"/>
              <w:bottom w:val="single" w:sz="4" w:space="0" w:color="auto"/>
              <w:right w:val="single" w:sz="4" w:space="0" w:color="auto"/>
            </w:tcBorders>
            <w:shd w:val="clear" w:color="auto" w:fill="auto"/>
            <w:noWrap/>
            <w:vAlign w:val="bottom"/>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94679</w:t>
            </w:r>
          </w:p>
        </w:tc>
      </w:tr>
      <w:tr w:rsidR="001C6DF9" w:rsidRPr="001C6DF9" w:rsidTr="0022312D">
        <w:trPr>
          <w:trHeight w:val="270"/>
        </w:trPr>
        <w:tc>
          <w:tcPr>
            <w:tcW w:w="1707" w:type="dxa"/>
            <w:vMerge/>
            <w:tcBorders>
              <w:left w:val="single" w:sz="4" w:space="0" w:color="auto"/>
              <w:bottom w:val="single" w:sz="4" w:space="0" w:color="auto"/>
              <w:right w:val="single" w:sz="4" w:space="0" w:color="auto"/>
            </w:tcBorders>
            <w:shd w:val="clear" w:color="auto" w:fill="auto"/>
            <w:noWrap/>
            <w:vAlign w:val="center"/>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noWrap/>
            <w:vAlign w:val="bottom"/>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顺德区</w:t>
            </w:r>
          </w:p>
        </w:tc>
        <w:tc>
          <w:tcPr>
            <w:tcW w:w="2640" w:type="dxa"/>
            <w:tcBorders>
              <w:top w:val="nil"/>
              <w:left w:val="nil"/>
              <w:bottom w:val="single" w:sz="4" w:space="0" w:color="auto"/>
              <w:right w:val="single" w:sz="4" w:space="0" w:color="auto"/>
            </w:tcBorders>
            <w:shd w:val="clear" w:color="auto" w:fill="auto"/>
            <w:noWrap/>
            <w:vAlign w:val="bottom"/>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399</w:t>
            </w:r>
          </w:p>
        </w:tc>
        <w:tc>
          <w:tcPr>
            <w:tcW w:w="1840" w:type="dxa"/>
            <w:tcBorders>
              <w:top w:val="nil"/>
              <w:left w:val="nil"/>
              <w:bottom w:val="single" w:sz="4" w:space="0" w:color="auto"/>
              <w:right w:val="single" w:sz="4" w:space="0" w:color="auto"/>
            </w:tcBorders>
            <w:shd w:val="clear" w:color="auto" w:fill="auto"/>
            <w:noWrap/>
            <w:vAlign w:val="bottom"/>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113700</w:t>
            </w:r>
          </w:p>
        </w:tc>
      </w:tr>
      <w:tr w:rsidR="001C6DF9" w:rsidRPr="001C6DF9" w:rsidTr="001C6DF9">
        <w:trPr>
          <w:trHeight w:val="270"/>
        </w:trPr>
        <w:tc>
          <w:tcPr>
            <w:tcW w:w="170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第三批理科</w:t>
            </w:r>
          </w:p>
        </w:tc>
        <w:tc>
          <w:tcPr>
            <w:tcW w:w="2640" w:type="dxa"/>
            <w:tcBorders>
              <w:top w:val="nil"/>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顺德区外</w:t>
            </w:r>
          </w:p>
        </w:tc>
        <w:tc>
          <w:tcPr>
            <w:tcW w:w="2640" w:type="dxa"/>
            <w:tcBorders>
              <w:top w:val="nil"/>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353</w:t>
            </w:r>
          </w:p>
        </w:tc>
        <w:tc>
          <w:tcPr>
            <w:tcW w:w="1840" w:type="dxa"/>
            <w:tcBorders>
              <w:top w:val="nil"/>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210485</w:t>
            </w:r>
          </w:p>
        </w:tc>
      </w:tr>
      <w:tr w:rsidR="001C6DF9" w:rsidRPr="001C6DF9" w:rsidTr="001C6DF9">
        <w:trPr>
          <w:trHeight w:val="270"/>
        </w:trPr>
        <w:tc>
          <w:tcPr>
            <w:tcW w:w="1707" w:type="dxa"/>
            <w:vMerge/>
            <w:tcBorders>
              <w:top w:val="nil"/>
              <w:left w:val="single" w:sz="4" w:space="0" w:color="auto"/>
              <w:bottom w:val="single" w:sz="4" w:space="0" w:color="000000"/>
              <w:right w:val="single" w:sz="4" w:space="0" w:color="auto"/>
            </w:tcBorders>
            <w:vAlign w:val="center"/>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顺德区</w:t>
            </w:r>
          </w:p>
        </w:tc>
        <w:tc>
          <w:tcPr>
            <w:tcW w:w="2640" w:type="dxa"/>
            <w:tcBorders>
              <w:top w:val="nil"/>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275</w:t>
            </w:r>
          </w:p>
        </w:tc>
        <w:tc>
          <w:tcPr>
            <w:tcW w:w="1840" w:type="dxa"/>
            <w:tcBorders>
              <w:top w:val="nil"/>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281925</w:t>
            </w:r>
          </w:p>
        </w:tc>
      </w:tr>
      <w:tr w:rsidR="001C6DF9" w:rsidRPr="001C6DF9" w:rsidTr="001C6DF9">
        <w:trPr>
          <w:trHeight w:val="270"/>
        </w:trPr>
        <w:tc>
          <w:tcPr>
            <w:tcW w:w="170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第三批美术</w:t>
            </w:r>
          </w:p>
        </w:tc>
        <w:tc>
          <w:tcPr>
            <w:tcW w:w="2640" w:type="dxa"/>
            <w:tcBorders>
              <w:top w:val="nil"/>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顺德区外</w:t>
            </w:r>
          </w:p>
        </w:tc>
        <w:tc>
          <w:tcPr>
            <w:tcW w:w="2640" w:type="dxa"/>
            <w:tcBorders>
              <w:top w:val="nil"/>
              <w:left w:val="nil"/>
              <w:bottom w:val="single" w:sz="4" w:space="0" w:color="auto"/>
              <w:right w:val="single" w:sz="4" w:space="0" w:color="auto"/>
            </w:tcBorders>
            <w:shd w:val="clear" w:color="auto" w:fill="auto"/>
            <w:noWrap/>
            <w:vAlign w:val="bottom"/>
            <w:hideMark/>
          </w:tcPr>
          <w:p w:rsidR="001C6DF9" w:rsidRPr="001C6DF9" w:rsidRDefault="009F5146" w:rsidP="001C6DF9">
            <w:pPr>
              <w:widowControl/>
              <w:spacing w:line="240" w:lineRule="auto"/>
              <w:ind w:firstLineChars="0" w:firstLine="0"/>
              <w:jc w:val="center"/>
              <w:rPr>
                <w:rFonts w:ascii="宋体" w:hAnsi="宋体" w:cs="宋体"/>
                <w:color w:val="000000"/>
                <w:kern w:val="0"/>
                <w:sz w:val="22"/>
              </w:rPr>
            </w:pPr>
            <w:r w:rsidRPr="00B708E8">
              <w:rPr>
                <w:rFonts w:ascii="宋体" w:eastAsiaTheme="minorEastAsia" w:hAnsi="宋体" w:cs="宋体" w:hint="eastAsia"/>
                <w:color w:val="000000" w:themeColor="text1"/>
                <w:kern w:val="0"/>
                <w:sz w:val="22"/>
              </w:rPr>
              <w:t>281/206</w:t>
            </w:r>
          </w:p>
        </w:tc>
        <w:tc>
          <w:tcPr>
            <w:tcW w:w="1840" w:type="dxa"/>
            <w:tcBorders>
              <w:top w:val="nil"/>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314288</w:t>
            </w:r>
          </w:p>
        </w:tc>
      </w:tr>
      <w:tr w:rsidR="001C6DF9" w:rsidRPr="001C6DF9" w:rsidTr="001C6DF9">
        <w:trPr>
          <w:trHeight w:val="270"/>
        </w:trPr>
        <w:tc>
          <w:tcPr>
            <w:tcW w:w="1707" w:type="dxa"/>
            <w:vMerge/>
            <w:tcBorders>
              <w:top w:val="nil"/>
              <w:left w:val="single" w:sz="4" w:space="0" w:color="auto"/>
              <w:bottom w:val="single" w:sz="4" w:space="0" w:color="auto"/>
              <w:right w:val="single" w:sz="4" w:space="0" w:color="auto"/>
            </w:tcBorders>
            <w:vAlign w:val="center"/>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顺德区</w:t>
            </w:r>
          </w:p>
        </w:tc>
        <w:tc>
          <w:tcPr>
            <w:tcW w:w="2640" w:type="dxa"/>
            <w:tcBorders>
              <w:top w:val="nil"/>
              <w:left w:val="nil"/>
              <w:bottom w:val="single" w:sz="4" w:space="0" w:color="auto"/>
              <w:right w:val="single" w:sz="4" w:space="0" w:color="auto"/>
            </w:tcBorders>
            <w:shd w:val="clear" w:color="auto" w:fill="auto"/>
            <w:noWrap/>
            <w:vAlign w:val="bottom"/>
            <w:hideMark/>
          </w:tcPr>
          <w:p w:rsidR="001C6DF9" w:rsidRPr="001C6DF9" w:rsidRDefault="009F5146" w:rsidP="001C6DF9">
            <w:pPr>
              <w:widowControl/>
              <w:spacing w:line="240" w:lineRule="auto"/>
              <w:ind w:firstLineChars="0" w:firstLine="0"/>
              <w:jc w:val="center"/>
              <w:rPr>
                <w:rFonts w:ascii="宋体" w:hAnsi="宋体" w:cs="宋体"/>
                <w:color w:val="000000"/>
                <w:kern w:val="0"/>
                <w:sz w:val="22"/>
              </w:rPr>
            </w:pPr>
            <w:r w:rsidRPr="00B708E8">
              <w:rPr>
                <w:rFonts w:ascii="宋体" w:eastAsiaTheme="minorEastAsia" w:hAnsi="宋体" w:cs="宋体" w:hint="eastAsia"/>
                <w:color w:val="000000" w:themeColor="text1"/>
                <w:kern w:val="0"/>
                <w:sz w:val="22"/>
              </w:rPr>
              <w:t>317/201</w:t>
            </w:r>
          </w:p>
        </w:tc>
        <w:tc>
          <w:tcPr>
            <w:tcW w:w="1840" w:type="dxa"/>
            <w:tcBorders>
              <w:top w:val="nil"/>
              <w:left w:val="nil"/>
              <w:bottom w:val="single" w:sz="4" w:space="0" w:color="auto"/>
              <w:right w:val="single" w:sz="4" w:space="0" w:color="auto"/>
            </w:tcBorders>
            <w:shd w:val="clear" w:color="auto" w:fill="auto"/>
            <w:noWrap/>
            <w:vAlign w:val="bottom"/>
            <w:hideMark/>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273674</w:t>
            </w:r>
          </w:p>
        </w:tc>
      </w:tr>
      <w:tr w:rsidR="001C6DF9" w:rsidRPr="001C6DF9" w:rsidTr="001C6DF9">
        <w:trPr>
          <w:trHeight w:val="270"/>
        </w:trPr>
        <w:tc>
          <w:tcPr>
            <w:tcW w:w="1707" w:type="dxa"/>
            <w:tcBorders>
              <w:top w:val="single" w:sz="4" w:space="0" w:color="auto"/>
              <w:left w:val="single" w:sz="4" w:space="0" w:color="auto"/>
              <w:bottom w:val="single" w:sz="4" w:space="0" w:color="000000"/>
              <w:right w:val="single" w:sz="4" w:space="0" w:color="auto"/>
            </w:tcBorders>
            <w:vAlign w:val="bottom"/>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3+证书</w:t>
            </w:r>
          </w:p>
        </w:tc>
        <w:tc>
          <w:tcPr>
            <w:tcW w:w="2640" w:type="dxa"/>
            <w:tcBorders>
              <w:top w:val="single" w:sz="4" w:space="0" w:color="auto"/>
              <w:left w:val="nil"/>
              <w:bottom w:val="single" w:sz="4" w:space="0" w:color="auto"/>
              <w:right w:val="single" w:sz="4" w:space="0" w:color="auto"/>
            </w:tcBorders>
            <w:shd w:val="clear" w:color="auto" w:fill="auto"/>
            <w:noWrap/>
            <w:vAlign w:val="bottom"/>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顺德区</w:t>
            </w:r>
          </w:p>
        </w:tc>
        <w:tc>
          <w:tcPr>
            <w:tcW w:w="2640" w:type="dxa"/>
            <w:tcBorders>
              <w:top w:val="single" w:sz="4" w:space="0" w:color="auto"/>
              <w:left w:val="nil"/>
              <w:bottom w:val="single" w:sz="4" w:space="0" w:color="auto"/>
              <w:right w:val="single" w:sz="4" w:space="0" w:color="auto"/>
            </w:tcBorders>
            <w:shd w:val="clear" w:color="auto" w:fill="auto"/>
            <w:noWrap/>
            <w:vAlign w:val="bottom"/>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114</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1C6DF9" w:rsidRPr="001C6DF9" w:rsidRDefault="001C6DF9" w:rsidP="001C6DF9">
            <w:pPr>
              <w:widowControl/>
              <w:spacing w:line="240" w:lineRule="auto"/>
              <w:ind w:firstLineChars="0" w:firstLine="0"/>
              <w:jc w:val="center"/>
              <w:rPr>
                <w:rFonts w:ascii="宋体" w:hAnsi="宋体" w:cs="宋体"/>
                <w:color w:val="000000"/>
                <w:kern w:val="0"/>
                <w:sz w:val="22"/>
              </w:rPr>
            </w:pPr>
            <w:r w:rsidRPr="001C6DF9">
              <w:rPr>
                <w:rFonts w:ascii="宋体" w:hAnsi="宋体" w:cs="宋体" w:hint="eastAsia"/>
                <w:color w:val="000000"/>
                <w:kern w:val="0"/>
                <w:sz w:val="22"/>
              </w:rPr>
              <w:t>-</w:t>
            </w:r>
          </w:p>
        </w:tc>
      </w:tr>
    </w:tbl>
    <w:p w:rsidR="00166D14" w:rsidRDefault="00166D14" w:rsidP="00E07EBD">
      <w:pPr>
        <w:spacing w:line="240" w:lineRule="auto"/>
        <w:ind w:firstLine="560"/>
        <w:rPr>
          <w:rFonts w:ascii="黑体" w:eastAsia="黑体" w:hAnsi="黑体"/>
          <w:color w:val="000000" w:themeColor="text1"/>
          <w:kern w:val="0"/>
          <w:sz w:val="28"/>
          <w:szCs w:val="28"/>
        </w:rPr>
      </w:pPr>
      <w:r w:rsidRPr="00497F04">
        <w:rPr>
          <w:rFonts w:ascii="黑体" w:eastAsia="黑体" w:hAnsi="黑体" w:hint="eastAsia"/>
          <w:kern w:val="0"/>
          <w:sz w:val="28"/>
          <w:szCs w:val="28"/>
        </w:rPr>
        <w:lastRenderedPageBreak/>
        <w:t>2</w:t>
      </w:r>
      <w:r w:rsidR="002C4852">
        <w:rPr>
          <w:rFonts w:ascii="黑体" w:eastAsia="黑体" w:hAnsi="黑体" w:hint="eastAsia"/>
          <w:kern w:val="0"/>
          <w:sz w:val="28"/>
          <w:szCs w:val="28"/>
        </w:rPr>
        <w:t>、</w:t>
      </w:r>
      <w:r w:rsidR="00B708E8">
        <w:rPr>
          <w:rFonts w:ascii="黑体" w:eastAsia="黑体" w:hAnsi="黑体" w:hint="eastAsia"/>
          <w:kern w:val="0"/>
          <w:sz w:val="28"/>
          <w:szCs w:val="28"/>
        </w:rPr>
        <w:t>第三批文、理科类</w:t>
      </w:r>
      <w:r w:rsidRPr="00497F04">
        <w:rPr>
          <w:rFonts w:ascii="黑体" w:eastAsia="黑体" w:hAnsi="黑体" w:hint="eastAsia"/>
          <w:kern w:val="0"/>
          <w:sz w:val="28"/>
          <w:szCs w:val="28"/>
        </w:rPr>
        <w:t>超2B线录取</w:t>
      </w:r>
      <w:r w:rsidR="00FD2A00" w:rsidRPr="00FD2A00">
        <w:rPr>
          <w:rFonts w:hint="eastAsia"/>
          <w:color w:val="000000" w:themeColor="text1"/>
        </w:rPr>
        <w:t>1133</w:t>
      </w:r>
      <w:r w:rsidRPr="00497F04">
        <w:rPr>
          <w:rFonts w:ascii="黑体" w:eastAsia="黑体" w:hAnsi="黑体" w:hint="eastAsia"/>
          <w:kern w:val="0"/>
          <w:sz w:val="28"/>
          <w:szCs w:val="28"/>
        </w:rPr>
        <w:t>人，占</w:t>
      </w:r>
      <w:r w:rsidR="00B708E8">
        <w:rPr>
          <w:rFonts w:ascii="黑体" w:eastAsia="黑体" w:hAnsi="黑体" w:hint="eastAsia"/>
          <w:kern w:val="0"/>
          <w:sz w:val="28"/>
          <w:szCs w:val="28"/>
        </w:rPr>
        <w:t>第三批文、理科类录取总数</w:t>
      </w:r>
      <w:r w:rsidRPr="00497F04">
        <w:rPr>
          <w:rFonts w:ascii="黑体" w:eastAsia="黑体" w:hAnsi="黑体" w:hint="eastAsia"/>
          <w:kern w:val="0"/>
          <w:sz w:val="28"/>
          <w:szCs w:val="28"/>
        </w:rPr>
        <w:t>的</w:t>
      </w:r>
      <w:r w:rsidR="00FD2A00" w:rsidRPr="00FD2A00">
        <w:rPr>
          <w:rFonts w:hint="eastAsia"/>
          <w:color w:val="000000" w:themeColor="text1"/>
        </w:rPr>
        <w:t>79.90</w:t>
      </w:r>
      <w:r w:rsidR="00283A55" w:rsidRPr="006605BD">
        <w:rPr>
          <w:rFonts w:hint="eastAsia"/>
        </w:rPr>
        <w:t>%</w:t>
      </w:r>
      <w:r w:rsidR="00F11246">
        <w:rPr>
          <w:rFonts w:hint="eastAsia"/>
        </w:rPr>
        <w:t>，</w:t>
      </w:r>
      <w:r w:rsidR="00F11246" w:rsidRPr="002432C1">
        <w:rPr>
          <w:rFonts w:ascii="黑体" w:eastAsia="黑体" w:hAnsi="黑体" w:hint="eastAsia"/>
          <w:color w:val="000000" w:themeColor="text1"/>
          <w:kern w:val="0"/>
          <w:sz w:val="28"/>
          <w:szCs w:val="28"/>
        </w:rPr>
        <w:t>其中</w:t>
      </w:r>
      <w:r w:rsidR="00F11246" w:rsidRPr="00466B5E">
        <w:rPr>
          <w:rFonts w:ascii="黑体" w:eastAsia="黑体" w:hAnsi="黑体" w:hint="eastAsia"/>
          <w:color w:val="000000" w:themeColor="text1"/>
          <w:kern w:val="0"/>
          <w:sz w:val="28"/>
          <w:szCs w:val="28"/>
        </w:rPr>
        <w:t>第三批专科</w:t>
      </w:r>
      <w:r w:rsidR="00F11246">
        <w:rPr>
          <w:rFonts w:ascii="黑体" w:eastAsia="黑体" w:hAnsi="黑体" w:hint="eastAsia"/>
          <w:color w:val="000000" w:themeColor="text1"/>
          <w:kern w:val="0"/>
          <w:sz w:val="28"/>
          <w:szCs w:val="28"/>
        </w:rPr>
        <w:t>顺德区外录取新生</w:t>
      </w:r>
      <w:r w:rsidR="00F11246" w:rsidRPr="00466B5E">
        <w:rPr>
          <w:rFonts w:ascii="黑体" w:eastAsia="黑体" w:hAnsi="黑体" w:hint="eastAsia"/>
          <w:color w:val="000000" w:themeColor="text1"/>
          <w:kern w:val="0"/>
          <w:sz w:val="28"/>
          <w:szCs w:val="28"/>
        </w:rPr>
        <w:t>100%超本科线</w:t>
      </w:r>
      <w:r w:rsidR="00F11246">
        <w:rPr>
          <w:rFonts w:ascii="黑体" w:eastAsia="黑体" w:hAnsi="黑体" w:hint="eastAsia"/>
          <w:color w:val="000000" w:themeColor="text1"/>
          <w:kern w:val="0"/>
          <w:sz w:val="28"/>
          <w:szCs w:val="28"/>
        </w:rPr>
        <w:t>。</w:t>
      </w:r>
    </w:p>
    <w:p w:rsidR="008C3972" w:rsidRDefault="00497F04" w:rsidP="008C3972">
      <w:pPr>
        <w:tabs>
          <w:tab w:val="center" w:pos="4919"/>
        </w:tabs>
        <w:ind w:firstLineChars="147" w:firstLine="354"/>
        <w:rPr>
          <w:rFonts w:asciiTheme="minorEastAsia" w:eastAsiaTheme="minorEastAsia" w:hAnsiTheme="minorEastAsia"/>
          <w:b/>
          <w:sz w:val="24"/>
          <w:szCs w:val="24"/>
        </w:rPr>
      </w:pPr>
      <w:r w:rsidRPr="008C3972">
        <w:rPr>
          <w:rFonts w:asciiTheme="minorEastAsia" w:eastAsiaTheme="minorEastAsia" w:hAnsiTheme="minorEastAsia" w:hint="eastAsia"/>
          <w:b/>
          <w:sz w:val="24"/>
          <w:szCs w:val="24"/>
        </w:rPr>
        <w:t>表</w:t>
      </w:r>
      <w:r w:rsidR="001B182A">
        <w:rPr>
          <w:rFonts w:asciiTheme="minorEastAsia" w:eastAsiaTheme="minorEastAsia" w:hAnsiTheme="minorEastAsia" w:hint="eastAsia"/>
          <w:b/>
          <w:sz w:val="24"/>
          <w:szCs w:val="24"/>
        </w:rPr>
        <w:t>3</w:t>
      </w:r>
      <w:r w:rsidR="00D96435">
        <w:rPr>
          <w:rFonts w:asciiTheme="minorEastAsia" w:eastAsiaTheme="minorEastAsia" w:hAnsiTheme="minorEastAsia"/>
          <w:b/>
          <w:sz w:val="24"/>
          <w:szCs w:val="24"/>
        </w:rPr>
        <w:t>-1</w:t>
      </w:r>
      <w:r w:rsidRPr="008C3972">
        <w:rPr>
          <w:rFonts w:asciiTheme="minorEastAsia" w:eastAsiaTheme="minorEastAsia" w:hAnsiTheme="minorEastAsia" w:hint="eastAsia"/>
          <w:b/>
          <w:sz w:val="24"/>
          <w:szCs w:val="24"/>
        </w:rPr>
        <w:t xml:space="preserve">  </w:t>
      </w:r>
      <w:r w:rsidR="000349DC" w:rsidRPr="000349DC">
        <w:rPr>
          <w:rFonts w:asciiTheme="minorEastAsia" w:eastAsiaTheme="minorEastAsia" w:hAnsiTheme="minorEastAsia" w:hint="eastAsia"/>
          <w:b/>
          <w:sz w:val="24"/>
          <w:szCs w:val="24"/>
        </w:rPr>
        <w:t>我校广东省</w:t>
      </w:r>
      <w:r w:rsidR="00180B13">
        <w:rPr>
          <w:rFonts w:asciiTheme="minorEastAsia" w:eastAsiaTheme="minorEastAsia" w:hAnsiTheme="minorEastAsia" w:hint="eastAsia"/>
          <w:b/>
          <w:sz w:val="24"/>
          <w:szCs w:val="24"/>
        </w:rPr>
        <w:t>第三批文、理科类</w:t>
      </w:r>
      <w:r w:rsidR="000349DC" w:rsidRPr="000349DC">
        <w:rPr>
          <w:rFonts w:asciiTheme="minorEastAsia" w:eastAsiaTheme="minorEastAsia" w:hAnsiTheme="minorEastAsia" w:hint="eastAsia"/>
          <w:b/>
          <w:sz w:val="24"/>
          <w:szCs w:val="24"/>
        </w:rPr>
        <w:t>录取新生（共</w:t>
      </w:r>
      <w:r w:rsidR="00180B13" w:rsidRPr="00D631CC">
        <w:rPr>
          <w:rFonts w:asciiTheme="minorEastAsia" w:eastAsiaTheme="minorEastAsia" w:hAnsiTheme="minorEastAsia" w:hint="eastAsia"/>
          <w:b/>
          <w:color w:val="000000" w:themeColor="text1"/>
          <w:sz w:val="24"/>
          <w:szCs w:val="24"/>
        </w:rPr>
        <w:t>14</w:t>
      </w:r>
      <w:r w:rsidR="00B43E3E" w:rsidRPr="00D631CC">
        <w:rPr>
          <w:rFonts w:asciiTheme="minorEastAsia" w:eastAsiaTheme="minorEastAsia" w:hAnsiTheme="minorEastAsia" w:hint="eastAsia"/>
          <w:b/>
          <w:color w:val="000000" w:themeColor="text1"/>
          <w:sz w:val="24"/>
          <w:szCs w:val="24"/>
        </w:rPr>
        <w:t>18</w:t>
      </w:r>
      <w:r w:rsidR="000349DC" w:rsidRPr="00D631CC">
        <w:rPr>
          <w:rFonts w:asciiTheme="minorEastAsia" w:eastAsiaTheme="minorEastAsia" w:hAnsiTheme="minorEastAsia" w:hint="eastAsia"/>
          <w:b/>
          <w:color w:val="000000" w:themeColor="text1"/>
          <w:sz w:val="24"/>
          <w:szCs w:val="24"/>
        </w:rPr>
        <w:t>人</w:t>
      </w:r>
      <w:r w:rsidR="000349DC" w:rsidRPr="000349DC">
        <w:rPr>
          <w:rFonts w:asciiTheme="minorEastAsia" w:eastAsiaTheme="minorEastAsia" w:hAnsiTheme="minorEastAsia" w:hint="eastAsia"/>
          <w:b/>
          <w:sz w:val="24"/>
          <w:szCs w:val="24"/>
        </w:rPr>
        <w:t>）中超2B人数</w:t>
      </w:r>
    </w:p>
    <w:tbl>
      <w:tblPr>
        <w:tblW w:w="52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211"/>
        <w:gridCol w:w="1115"/>
        <w:gridCol w:w="879"/>
        <w:gridCol w:w="1016"/>
        <w:gridCol w:w="1234"/>
        <w:gridCol w:w="1654"/>
      </w:tblGrid>
      <w:tr w:rsidR="00F8091A" w:rsidRPr="00F8091A" w:rsidTr="00E525F0">
        <w:trPr>
          <w:trHeight w:val="540"/>
          <w:jc w:val="center"/>
        </w:trPr>
        <w:tc>
          <w:tcPr>
            <w:tcW w:w="991" w:type="pct"/>
            <w:shd w:val="clear" w:color="auto" w:fill="auto"/>
            <w:noWrap/>
            <w:vAlign w:val="center"/>
            <w:hideMark/>
          </w:tcPr>
          <w:p w:rsidR="000958C5" w:rsidRPr="000958C5" w:rsidRDefault="000958C5" w:rsidP="00EA0935">
            <w:pPr>
              <w:widowControl/>
              <w:spacing w:line="240" w:lineRule="auto"/>
              <w:ind w:firstLineChars="0" w:firstLine="0"/>
              <w:jc w:val="center"/>
              <w:rPr>
                <w:rFonts w:ascii="宋体" w:hAnsi="宋体" w:cs="宋体"/>
                <w:b/>
                <w:kern w:val="0"/>
                <w:sz w:val="22"/>
              </w:rPr>
            </w:pPr>
            <w:r w:rsidRPr="000958C5">
              <w:rPr>
                <w:rFonts w:ascii="宋体" w:hAnsi="宋体" w:cs="宋体" w:hint="eastAsia"/>
                <w:b/>
                <w:kern w:val="0"/>
                <w:sz w:val="22"/>
              </w:rPr>
              <w:t>批次科类</w:t>
            </w:r>
          </w:p>
        </w:tc>
        <w:tc>
          <w:tcPr>
            <w:tcW w:w="683" w:type="pct"/>
            <w:shd w:val="clear" w:color="auto" w:fill="auto"/>
            <w:noWrap/>
            <w:vAlign w:val="center"/>
            <w:hideMark/>
          </w:tcPr>
          <w:p w:rsidR="000958C5" w:rsidRPr="00F8091A" w:rsidRDefault="000958C5" w:rsidP="00EA0935">
            <w:pPr>
              <w:widowControl/>
              <w:spacing w:line="240" w:lineRule="auto"/>
              <w:ind w:firstLineChars="0" w:firstLine="0"/>
              <w:jc w:val="center"/>
              <w:rPr>
                <w:rFonts w:ascii="宋体" w:hAnsi="宋体" w:cs="宋体"/>
                <w:b/>
                <w:kern w:val="0"/>
                <w:sz w:val="22"/>
              </w:rPr>
            </w:pPr>
            <w:r w:rsidRPr="000958C5">
              <w:rPr>
                <w:rFonts w:ascii="宋体" w:hAnsi="宋体" w:cs="宋体" w:hint="eastAsia"/>
                <w:b/>
                <w:kern w:val="0"/>
                <w:sz w:val="22"/>
              </w:rPr>
              <w:t>最高分</w:t>
            </w:r>
          </w:p>
          <w:p w:rsidR="000958C5" w:rsidRPr="000958C5" w:rsidRDefault="000958C5" w:rsidP="00EA0935">
            <w:pPr>
              <w:widowControl/>
              <w:spacing w:line="240" w:lineRule="auto"/>
              <w:ind w:firstLineChars="0" w:firstLine="0"/>
              <w:jc w:val="center"/>
              <w:rPr>
                <w:rFonts w:ascii="宋体" w:hAnsi="宋体" w:cs="宋体"/>
                <w:b/>
                <w:kern w:val="0"/>
                <w:sz w:val="22"/>
              </w:rPr>
            </w:pPr>
            <w:r w:rsidRPr="000958C5">
              <w:rPr>
                <w:rFonts w:ascii="宋体" w:hAnsi="宋体" w:cs="宋体" w:hint="eastAsia"/>
                <w:b/>
                <w:kern w:val="0"/>
                <w:sz w:val="22"/>
              </w:rPr>
              <w:t>（文/术）</w:t>
            </w:r>
          </w:p>
        </w:tc>
        <w:tc>
          <w:tcPr>
            <w:tcW w:w="629" w:type="pct"/>
            <w:shd w:val="clear" w:color="auto" w:fill="auto"/>
            <w:noWrap/>
            <w:vAlign w:val="center"/>
            <w:hideMark/>
          </w:tcPr>
          <w:p w:rsidR="000958C5" w:rsidRPr="000958C5" w:rsidRDefault="000958C5" w:rsidP="00EA0935">
            <w:pPr>
              <w:widowControl/>
              <w:spacing w:line="240" w:lineRule="auto"/>
              <w:ind w:firstLineChars="0" w:firstLine="0"/>
              <w:jc w:val="center"/>
              <w:rPr>
                <w:rFonts w:ascii="宋体" w:hAnsi="宋体" w:cs="宋体"/>
                <w:b/>
                <w:kern w:val="0"/>
                <w:sz w:val="22"/>
              </w:rPr>
            </w:pPr>
            <w:r w:rsidRPr="000958C5">
              <w:rPr>
                <w:rFonts w:ascii="宋体" w:hAnsi="宋体" w:cs="宋体" w:hint="eastAsia"/>
                <w:b/>
                <w:kern w:val="0"/>
                <w:sz w:val="22"/>
              </w:rPr>
              <w:t>2B分数</w:t>
            </w:r>
          </w:p>
        </w:tc>
        <w:tc>
          <w:tcPr>
            <w:tcW w:w="496" w:type="pct"/>
            <w:shd w:val="clear" w:color="auto" w:fill="auto"/>
            <w:noWrap/>
            <w:vAlign w:val="center"/>
            <w:hideMark/>
          </w:tcPr>
          <w:p w:rsidR="000958C5" w:rsidRPr="00F8091A" w:rsidRDefault="000958C5" w:rsidP="00EA0935">
            <w:pPr>
              <w:widowControl/>
              <w:spacing w:line="240" w:lineRule="auto"/>
              <w:ind w:firstLineChars="0" w:firstLine="0"/>
              <w:jc w:val="center"/>
              <w:rPr>
                <w:rFonts w:ascii="宋体" w:hAnsi="宋体" w:cs="宋体"/>
                <w:b/>
                <w:kern w:val="0"/>
                <w:sz w:val="22"/>
              </w:rPr>
            </w:pPr>
            <w:r w:rsidRPr="000958C5">
              <w:rPr>
                <w:rFonts w:ascii="宋体" w:hAnsi="宋体" w:cs="宋体" w:hint="eastAsia"/>
                <w:b/>
                <w:kern w:val="0"/>
                <w:sz w:val="22"/>
              </w:rPr>
              <w:t>超2B</w:t>
            </w:r>
          </w:p>
          <w:p w:rsidR="000958C5" w:rsidRPr="000958C5" w:rsidRDefault="000958C5" w:rsidP="00EA0935">
            <w:pPr>
              <w:widowControl/>
              <w:spacing w:line="240" w:lineRule="auto"/>
              <w:ind w:firstLineChars="0" w:firstLine="0"/>
              <w:jc w:val="center"/>
              <w:rPr>
                <w:rFonts w:ascii="宋体" w:hAnsi="宋体" w:cs="宋体"/>
                <w:b/>
                <w:kern w:val="0"/>
                <w:sz w:val="22"/>
              </w:rPr>
            </w:pPr>
            <w:r w:rsidRPr="000958C5">
              <w:rPr>
                <w:rFonts w:ascii="宋体" w:hAnsi="宋体" w:cs="宋体" w:hint="eastAsia"/>
                <w:b/>
                <w:kern w:val="0"/>
                <w:sz w:val="22"/>
              </w:rPr>
              <w:t>分数线</w:t>
            </w:r>
          </w:p>
        </w:tc>
        <w:tc>
          <w:tcPr>
            <w:tcW w:w="573" w:type="pct"/>
            <w:shd w:val="clear" w:color="auto" w:fill="auto"/>
            <w:noWrap/>
            <w:vAlign w:val="center"/>
            <w:hideMark/>
          </w:tcPr>
          <w:p w:rsidR="000958C5" w:rsidRPr="00F8091A" w:rsidRDefault="000958C5" w:rsidP="00EA0935">
            <w:pPr>
              <w:widowControl/>
              <w:spacing w:line="240" w:lineRule="auto"/>
              <w:ind w:firstLineChars="0" w:firstLine="0"/>
              <w:jc w:val="center"/>
              <w:rPr>
                <w:rFonts w:ascii="宋体" w:hAnsi="宋体" w:cs="宋体"/>
                <w:b/>
                <w:kern w:val="0"/>
                <w:sz w:val="22"/>
              </w:rPr>
            </w:pPr>
            <w:r w:rsidRPr="000958C5">
              <w:rPr>
                <w:rFonts w:ascii="宋体" w:hAnsi="宋体" w:cs="宋体" w:hint="eastAsia"/>
                <w:b/>
                <w:kern w:val="0"/>
                <w:sz w:val="22"/>
              </w:rPr>
              <w:t>2B以上</w:t>
            </w:r>
          </w:p>
          <w:p w:rsidR="000958C5" w:rsidRPr="000958C5" w:rsidRDefault="000958C5" w:rsidP="00EA0935">
            <w:pPr>
              <w:widowControl/>
              <w:spacing w:line="240" w:lineRule="auto"/>
              <w:ind w:firstLineChars="0" w:firstLine="0"/>
              <w:jc w:val="center"/>
              <w:rPr>
                <w:rFonts w:ascii="宋体" w:hAnsi="宋体" w:cs="宋体"/>
                <w:b/>
                <w:kern w:val="0"/>
                <w:sz w:val="22"/>
              </w:rPr>
            </w:pPr>
            <w:r w:rsidRPr="000958C5">
              <w:rPr>
                <w:rFonts w:ascii="宋体" w:hAnsi="宋体" w:cs="宋体" w:hint="eastAsia"/>
                <w:b/>
                <w:kern w:val="0"/>
                <w:sz w:val="22"/>
              </w:rPr>
              <w:t>录取数</w:t>
            </w:r>
          </w:p>
        </w:tc>
        <w:tc>
          <w:tcPr>
            <w:tcW w:w="696" w:type="pct"/>
            <w:shd w:val="clear" w:color="auto" w:fill="auto"/>
            <w:vAlign w:val="center"/>
            <w:hideMark/>
          </w:tcPr>
          <w:p w:rsidR="000958C5" w:rsidRPr="000958C5" w:rsidRDefault="000958C5" w:rsidP="00B708E8">
            <w:pPr>
              <w:widowControl/>
              <w:spacing w:line="240" w:lineRule="auto"/>
              <w:ind w:firstLineChars="0" w:firstLine="0"/>
              <w:jc w:val="center"/>
              <w:rPr>
                <w:rFonts w:ascii="宋体" w:hAnsi="宋体" w:cs="宋体"/>
                <w:b/>
                <w:kern w:val="0"/>
                <w:sz w:val="22"/>
              </w:rPr>
            </w:pPr>
            <w:r w:rsidRPr="000958C5">
              <w:rPr>
                <w:rFonts w:ascii="宋体" w:hAnsi="宋体" w:cs="宋体" w:hint="eastAsia"/>
                <w:b/>
                <w:kern w:val="0"/>
                <w:sz w:val="22"/>
              </w:rPr>
              <w:t>201</w:t>
            </w:r>
            <w:r w:rsidR="00B708E8">
              <w:rPr>
                <w:rFonts w:ascii="宋体" w:hAnsi="宋体" w:cs="宋体" w:hint="eastAsia"/>
                <w:b/>
                <w:kern w:val="0"/>
                <w:sz w:val="22"/>
              </w:rPr>
              <w:t>6</w:t>
            </w:r>
            <w:r w:rsidRPr="000958C5">
              <w:rPr>
                <w:rFonts w:ascii="宋体" w:hAnsi="宋体" w:cs="宋体" w:hint="eastAsia"/>
                <w:b/>
                <w:kern w:val="0"/>
                <w:sz w:val="22"/>
              </w:rPr>
              <w:t>年2B以上录取数</w:t>
            </w:r>
          </w:p>
        </w:tc>
        <w:tc>
          <w:tcPr>
            <w:tcW w:w="933" w:type="pct"/>
            <w:shd w:val="clear" w:color="auto" w:fill="auto"/>
            <w:noWrap/>
            <w:vAlign w:val="center"/>
            <w:hideMark/>
          </w:tcPr>
          <w:p w:rsidR="000958C5" w:rsidRPr="00F8091A" w:rsidRDefault="000958C5" w:rsidP="00EA0935">
            <w:pPr>
              <w:widowControl/>
              <w:spacing w:line="240" w:lineRule="auto"/>
              <w:ind w:firstLineChars="0" w:firstLine="0"/>
              <w:jc w:val="center"/>
              <w:rPr>
                <w:rFonts w:ascii="宋体" w:hAnsi="宋体" w:cs="宋体"/>
                <w:b/>
                <w:kern w:val="0"/>
                <w:sz w:val="22"/>
              </w:rPr>
            </w:pPr>
            <w:r w:rsidRPr="00F8091A">
              <w:rPr>
                <w:rFonts w:ascii="宋体" w:hAnsi="宋体" w:cs="宋体" w:hint="eastAsia"/>
                <w:b/>
                <w:kern w:val="0"/>
                <w:sz w:val="22"/>
              </w:rPr>
              <w:t>2</w:t>
            </w:r>
            <w:r w:rsidRPr="00F8091A">
              <w:rPr>
                <w:rFonts w:ascii="宋体" w:hAnsi="宋体" w:cs="宋体"/>
                <w:b/>
                <w:kern w:val="0"/>
                <w:sz w:val="22"/>
              </w:rPr>
              <w:t>B以上录取数</w:t>
            </w:r>
          </w:p>
          <w:p w:rsidR="000958C5" w:rsidRPr="000958C5" w:rsidRDefault="000958C5" w:rsidP="00B708E8">
            <w:pPr>
              <w:widowControl/>
              <w:spacing w:line="240" w:lineRule="auto"/>
              <w:ind w:firstLineChars="0" w:firstLine="0"/>
              <w:jc w:val="center"/>
              <w:rPr>
                <w:rFonts w:ascii="宋体" w:hAnsi="宋体" w:cs="宋体"/>
                <w:b/>
                <w:kern w:val="0"/>
                <w:sz w:val="22"/>
              </w:rPr>
            </w:pPr>
            <w:r w:rsidRPr="00F8091A">
              <w:rPr>
                <w:rFonts w:ascii="宋体" w:hAnsi="宋体" w:cs="宋体"/>
                <w:b/>
                <w:kern w:val="0"/>
                <w:sz w:val="22"/>
              </w:rPr>
              <w:t>比</w:t>
            </w:r>
            <w:r w:rsidRPr="00F8091A">
              <w:rPr>
                <w:rFonts w:ascii="宋体" w:hAnsi="宋体" w:cs="宋体" w:hint="eastAsia"/>
                <w:b/>
                <w:kern w:val="0"/>
                <w:sz w:val="22"/>
              </w:rPr>
              <w:t>201</w:t>
            </w:r>
            <w:r w:rsidR="00B708E8">
              <w:rPr>
                <w:rFonts w:ascii="宋体" w:hAnsi="宋体" w:cs="宋体" w:hint="eastAsia"/>
                <w:b/>
                <w:kern w:val="0"/>
                <w:sz w:val="22"/>
              </w:rPr>
              <w:t>6</w:t>
            </w:r>
            <w:r w:rsidRPr="00F8091A">
              <w:rPr>
                <w:rFonts w:ascii="宋体" w:hAnsi="宋体" w:cs="宋体" w:hint="eastAsia"/>
                <w:b/>
                <w:kern w:val="0"/>
                <w:sz w:val="22"/>
              </w:rPr>
              <w:t>年增加</w:t>
            </w:r>
          </w:p>
        </w:tc>
      </w:tr>
      <w:tr w:rsidR="00F8091A" w:rsidRPr="00F8091A" w:rsidTr="00E525F0">
        <w:trPr>
          <w:trHeight w:val="270"/>
          <w:jc w:val="center"/>
        </w:trPr>
        <w:tc>
          <w:tcPr>
            <w:tcW w:w="991" w:type="pct"/>
            <w:shd w:val="clear" w:color="auto" w:fill="auto"/>
            <w:noWrap/>
            <w:vAlign w:val="center"/>
            <w:hideMark/>
          </w:tcPr>
          <w:p w:rsid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第三批专科文科</w:t>
            </w:r>
          </w:p>
          <w:p w:rsidR="00B708E8"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（顺德区外）</w:t>
            </w:r>
          </w:p>
        </w:tc>
        <w:tc>
          <w:tcPr>
            <w:tcW w:w="683" w:type="pct"/>
            <w:shd w:val="clear" w:color="auto" w:fill="auto"/>
            <w:noWrap/>
            <w:vAlign w:val="center"/>
          </w:tcPr>
          <w:p w:rsidR="000958C5" w:rsidRPr="000958C5" w:rsidRDefault="004A0202" w:rsidP="00EA0935">
            <w:pPr>
              <w:widowControl/>
              <w:spacing w:line="240" w:lineRule="auto"/>
              <w:ind w:firstLineChars="0" w:firstLine="0"/>
              <w:jc w:val="center"/>
              <w:rPr>
                <w:rFonts w:ascii="宋体" w:hAnsi="宋体" w:cs="宋体"/>
                <w:kern w:val="0"/>
                <w:sz w:val="22"/>
              </w:rPr>
            </w:pPr>
            <w:r w:rsidRPr="00603D5B">
              <w:rPr>
                <w:rFonts w:ascii="宋体" w:hAnsi="宋体" w:cs="宋体"/>
                <w:kern w:val="0"/>
                <w:sz w:val="22"/>
              </w:rPr>
              <w:t>494</w:t>
            </w:r>
          </w:p>
        </w:tc>
        <w:tc>
          <w:tcPr>
            <w:tcW w:w="629" w:type="pct"/>
            <w:shd w:val="clear" w:color="auto" w:fill="auto"/>
            <w:noWrap/>
            <w:vAlign w:val="center"/>
          </w:tcPr>
          <w:p w:rsidR="000958C5"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418</w:t>
            </w:r>
          </w:p>
        </w:tc>
        <w:tc>
          <w:tcPr>
            <w:tcW w:w="496" w:type="pct"/>
            <w:shd w:val="clear" w:color="auto" w:fill="auto"/>
            <w:noWrap/>
            <w:vAlign w:val="center"/>
          </w:tcPr>
          <w:p w:rsidR="000958C5" w:rsidRPr="000958C5" w:rsidRDefault="00E525F0"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59</w:t>
            </w:r>
          </w:p>
        </w:tc>
        <w:tc>
          <w:tcPr>
            <w:tcW w:w="573" w:type="pct"/>
            <w:shd w:val="clear" w:color="auto" w:fill="auto"/>
            <w:noWrap/>
            <w:vAlign w:val="center"/>
          </w:tcPr>
          <w:p w:rsidR="000958C5" w:rsidRPr="000958C5" w:rsidRDefault="005D1E0A"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359</w:t>
            </w:r>
          </w:p>
        </w:tc>
        <w:tc>
          <w:tcPr>
            <w:tcW w:w="696" w:type="pct"/>
            <w:shd w:val="clear" w:color="auto" w:fill="auto"/>
            <w:noWrap/>
            <w:vAlign w:val="center"/>
          </w:tcPr>
          <w:p w:rsidR="000958C5"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487</w:t>
            </w:r>
          </w:p>
        </w:tc>
        <w:tc>
          <w:tcPr>
            <w:tcW w:w="933" w:type="pct"/>
            <w:shd w:val="clear" w:color="auto" w:fill="auto"/>
            <w:noWrap/>
            <w:vAlign w:val="center"/>
          </w:tcPr>
          <w:p w:rsidR="000958C5" w:rsidRPr="000958C5" w:rsidRDefault="00180B13"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-128</w:t>
            </w:r>
          </w:p>
        </w:tc>
      </w:tr>
      <w:tr w:rsidR="00F8091A" w:rsidRPr="00F8091A" w:rsidTr="00E525F0">
        <w:trPr>
          <w:trHeight w:val="270"/>
          <w:jc w:val="center"/>
        </w:trPr>
        <w:tc>
          <w:tcPr>
            <w:tcW w:w="991" w:type="pct"/>
            <w:shd w:val="clear" w:color="auto" w:fill="auto"/>
            <w:noWrap/>
            <w:vAlign w:val="center"/>
            <w:hideMark/>
          </w:tcPr>
          <w:p w:rsidR="00B708E8" w:rsidRDefault="00B708E8" w:rsidP="00B708E8">
            <w:pPr>
              <w:widowControl/>
              <w:spacing w:line="240" w:lineRule="auto"/>
              <w:ind w:firstLineChars="0" w:firstLine="0"/>
              <w:jc w:val="center"/>
              <w:rPr>
                <w:rFonts w:ascii="宋体" w:hAnsi="宋体" w:cs="宋体"/>
                <w:kern w:val="0"/>
                <w:sz w:val="22"/>
              </w:rPr>
            </w:pPr>
            <w:r>
              <w:rPr>
                <w:rFonts w:ascii="宋体" w:hAnsi="宋体" w:cs="宋体" w:hint="eastAsia"/>
                <w:kern w:val="0"/>
                <w:sz w:val="22"/>
              </w:rPr>
              <w:t>第三批专科理科</w:t>
            </w:r>
          </w:p>
          <w:p w:rsidR="000958C5" w:rsidRPr="000958C5" w:rsidRDefault="00B708E8" w:rsidP="00B708E8">
            <w:pPr>
              <w:widowControl/>
              <w:spacing w:line="240" w:lineRule="auto"/>
              <w:ind w:firstLineChars="0" w:firstLine="0"/>
              <w:jc w:val="center"/>
              <w:rPr>
                <w:rFonts w:ascii="宋体" w:hAnsi="宋体" w:cs="宋体"/>
                <w:kern w:val="0"/>
                <w:sz w:val="22"/>
              </w:rPr>
            </w:pPr>
            <w:r>
              <w:rPr>
                <w:rFonts w:ascii="宋体" w:hAnsi="宋体" w:cs="宋体" w:hint="eastAsia"/>
                <w:kern w:val="0"/>
                <w:sz w:val="22"/>
              </w:rPr>
              <w:t>（顺德区外）</w:t>
            </w:r>
          </w:p>
        </w:tc>
        <w:tc>
          <w:tcPr>
            <w:tcW w:w="683" w:type="pct"/>
            <w:shd w:val="clear" w:color="auto" w:fill="auto"/>
            <w:noWrap/>
            <w:vAlign w:val="center"/>
          </w:tcPr>
          <w:p w:rsidR="000958C5"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465</w:t>
            </w:r>
          </w:p>
        </w:tc>
        <w:tc>
          <w:tcPr>
            <w:tcW w:w="629" w:type="pct"/>
            <w:shd w:val="clear" w:color="auto" w:fill="auto"/>
            <w:noWrap/>
            <w:vAlign w:val="center"/>
          </w:tcPr>
          <w:p w:rsidR="000958C5"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360</w:t>
            </w:r>
          </w:p>
        </w:tc>
        <w:tc>
          <w:tcPr>
            <w:tcW w:w="496" w:type="pct"/>
            <w:shd w:val="clear" w:color="auto" w:fill="auto"/>
            <w:noWrap/>
            <w:vAlign w:val="center"/>
          </w:tcPr>
          <w:p w:rsidR="000958C5" w:rsidRPr="000958C5" w:rsidRDefault="00E525F0"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105</w:t>
            </w:r>
          </w:p>
        </w:tc>
        <w:tc>
          <w:tcPr>
            <w:tcW w:w="573" w:type="pct"/>
            <w:shd w:val="clear" w:color="auto" w:fill="auto"/>
            <w:noWrap/>
            <w:vAlign w:val="center"/>
          </w:tcPr>
          <w:p w:rsidR="000958C5" w:rsidRPr="000958C5" w:rsidRDefault="005D1E0A"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596</w:t>
            </w:r>
          </w:p>
        </w:tc>
        <w:tc>
          <w:tcPr>
            <w:tcW w:w="696" w:type="pct"/>
            <w:shd w:val="clear" w:color="auto" w:fill="auto"/>
            <w:noWrap/>
            <w:vAlign w:val="center"/>
          </w:tcPr>
          <w:p w:rsidR="000958C5"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571</w:t>
            </w:r>
          </w:p>
        </w:tc>
        <w:tc>
          <w:tcPr>
            <w:tcW w:w="933" w:type="pct"/>
            <w:shd w:val="clear" w:color="auto" w:fill="auto"/>
            <w:noWrap/>
            <w:vAlign w:val="center"/>
          </w:tcPr>
          <w:p w:rsidR="000958C5" w:rsidRPr="000958C5" w:rsidRDefault="008259DB"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25</w:t>
            </w:r>
          </w:p>
        </w:tc>
      </w:tr>
      <w:tr w:rsidR="00F8091A" w:rsidRPr="00F8091A" w:rsidTr="00E525F0">
        <w:trPr>
          <w:trHeight w:val="270"/>
          <w:jc w:val="center"/>
        </w:trPr>
        <w:tc>
          <w:tcPr>
            <w:tcW w:w="991" w:type="pct"/>
            <w:shd w:val="clear" w:color="auto" w:fill="auto"/>
            <w:noWrap/>
            <w:vAlign w:val="center"/>
            <w:hideMark/>
          </w:tcPr>
          <w:p w:rsidR="00B708E8" w:rsidRDefault="00B708E8" w:rsidP="00B708E8">
            <w:pPr>
              <w:widowControl/>
              <w:spacing w:line="240" w:lineRule="auto"/>
              <w:ind w:firstLineChars="0" w:firstLine="0"/>
              <w:jc w:val="center"/>
              <w:rPr>
                <w:rFonts w:ascii="宋体" w:hAnsi="宋体" w:cs="宋体"/>
                <w:kern w:val="0"/>
                <w:sz w:val="22"/>
              </w:rPr>
            </w:pPr>
            <w:r>
              <w:rPr>
                <w:rFonts w:ascii="宋体" w:hAnsi="宋体" w:cs="宋体" w:hint="eastAsia"/>
                <w:kern w:val="0"/>
                <w:sz w:val="22"/>
              </w:rPr>
              <w:t>第三批专科文科</w:t>
            </w:r>
          </w:p>
          <w:p w:rsidR="000958C5" w:rsidRPr="000958C5" w:rsidRDefault="00B708E8" w:rsidP="00B708E8">
            <w:pPr>
              <w:widowControl/>
              <w:spacing w:line="240" w:lineRule="auto"/>
              <w:ind w:firstLineChars="0" w:firstLine="0"/>
              <w:jc w:val="center"/>
              <w:rPr>
                <w:rFonts w:ascii="宋体" w:hAnsi="宋体" w:cs="宋体"/>
                <w:kern w:val="0"/>
                <w:sz w:val="22"/>
              </w:rPr>
            </w:pPr>
            <w:r>
              <w:rPr>
                <w:rFonts w:ascii="宋体" w:hAnsi="宋体" w:cs="宋体" w:hint="eastAsia"/>
                <w:kern w:val="0"/>
                <w:sz w:val="22"/>
              </w:rPr>
              <w:t>（顺德区）</w:t>
            </w:r>
          </w:p>
        </w:tc>
        <w:tc>
          <w:tcPr>
            <w:tcW w:w="683" w:type="pct"/>
            <w:shd w:val="clear" w:color="auto" w:fill="auto"/>
            <w:noWrap/>
            <w:vAlign w:val="center"/>
          </w:tcPr>
          <w:p w:rsidR="000958C5"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490</w:t>
            </w:r>
          </w:p>
        </w:tc>
        <w:tc>
          <w:tcPr>
            <w:tcW w:w="629" w:type="pct"/>
            <w:shd w:val="clear" w:color="auto" w:fill="auto"/>
            <w:noWrap/>
            <w:vAlign w:val="center"/>
          </w:tcPr>
          <w:p w:rsidR="000958C5"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418</w:t>
            </w:r>
          </w:p>
        </w:tc>
        <w:tc>
          <w:tcPr>
            <w:tcW w:w="496" w:type="pct"/>
            <w:shd w:val="clear" w:color="auto" w:fill="auto"/>
            <w:noWrap/>
            <w:vAlign w:val="center"/>
          </w:tcPr>
          <w:p w:rsidR="000958C5" w:rsidRPr="000958C5" w:rsidRDefault="00E525F0"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72</w:t>
            </w:r>
          </w:p>
        </w:tc>
        <w:tc>
          <w:tcPr>
            <w:tcW w:w="573" w:type="pct"/>
            <w:shd w:val="clear" w:color="auto" w:fill="auto"/>
            <w:noWrap/>
            <w:vAlign w:val="center"/>
          </w:tcPr>
          <w:p w:rsidR="000958C5" w:rsidRPr="0033781F" w:rsidRDefault="005D1E0A" w:rsidP="0033781F">
            <w:pPr>
              <w:widowControl/>
              <w:spacing w:line="240" w:lineRule="auto"/>
              <w:ind w:firstLineChars="0" w:firstLine="0"/>
              <w:jc w:val="center"/>
              <w:rPr>
                <w:rFonts w:ascii="宋体" w:hAnsi="宋体" w:cs="宋体"/>
                <w:color w:val="000000" w:themeColor="text1"/>
                <w:kern w:val="0"/>
                <w:sz w:val="22"/>
              </w:rPr>
            </w:pPr>
            <w:r w:rsidRPr="0033781F">
              <w:rPr>
                <w:rFonts w:ascii="宋体" w:hAnsi="宋体" w:cs="宋体" w:hint="eastAsia"/>
                <w:color w:val="000000" w:themeColor="text1"/>
                <w:kern w:val="0"/>
                <w:sz w:val="22"/>
              </w:rPr>
              <w:t>9</w:t>
            </w:r>
            <w:r w:rsidR="0033781F" w:rsidRPr="0033781F">
              <w:rPr>
                <w:rFonts w:ascii="宋体" w:hAnsi="宋体" w:cs="宋体" w:hint="eastAsia"/>
                <w:color w:val="000000" w:themeColor="text1"/>
                <w:kern w:val="0"/>
                <w:sz w:val="22"/>
              </w:rPr>
              <w:t>8</w:t>
            </w:r>
          </w:p>
        </w:tc>
        <w:tc>
          <w:tcPr>
            <w:tcW w:w="696" w:type="pct"/>
            <w:shd w:val="clear" w:color="auto" w:fill="auto"/>
            <w:noWrap/>
            <w:vAlign w:val="center"/>
          </w:tcPr>
          <w:p w:rsidR="000958C5" w:rsidRPr="0033781F" w:rsidRDefault="00B708E8" w:rsidP="00EA0935">
            <w:pPr>
              <w:widowControl/>
              <w:spacing w:line="240" w:lineRule="auto"/>
              <w:ind w:firstLineChars="0" w:firstLine="0"/>
              <w:jc w:val="center"/>
              <w:rPr>
                <w:rFonts w:ascii="宋体" w:hAnsi="宋体" w:cs="宋体"/>
                <w:color w:val="000000" w:themeColor="text1"/>
                <w:kern w:val="0"/>
                <w:sz w:val="22"/>
              </w:rPr>
            </w:pPr>
            <w:r w:rsidRPr="0033781F">
              <w:rPr>
                <w:rFonts w:ascii="宋体" w:hAnsi="宋体" w:cs="宋体" w:hint="eastAsia"/>
                <w:color w:val="000000" w:themeColor="text1"/>
                <w:kern w:val="0"/>
                <w:sz w:val="22"/>
              </w:rPr>
              <w:t>96</w:t>
            </w:r>
          </w:p>
        </w:tc>
        <w:tc>
          <w:tcPr>
            <w:tcW w:w="933" w:type="pct"/>
            <w:shd w:val="clear" w:color="auto" w:fill="auto"/>
            <w:noWrap/>
            <w:vAlign w:val="center"/>
          </w:tcPr>
          <w:p w:rsidR="000958C5" w:rsidRPr="0033781F" w:rsidRDefault="0033781F" w:rsidP="00EA0935">
            <w:pPr>
              <w:widowControl/>
              <w:spacing w:line="240" w:lineRule="auto"/>
              <w:ind w:firstLineChars="0" w:firstLine="0"/>
              <w:jc w:val="center"/>
              <w:rPr>
                <w:rFonts w:ascii="宋体" w:hAnsi="宋体" w:cs="宋体"/>
                <w:color w:val="000000" w:themeColor="text1"/>
                <w:kern w:val="0"/>
                <w:sz w:val="22"/>
              </w:rPr>
            </w:pPr>
            <w:r w:rsidRPr="0033781F">
              <w:rPr>
                <w:rFonts w:ascii="宋体" w:hAnsi="宋体" w:cs="宋体" w:hint="eastAsia"/>
                <w:color w:val="000000" w:themeColor="text1"/>
                <w:kern w:val="0"/>
                <w:sz w:val="22"/>
              </w:rPr>
              <w:t>2</w:t>
            </w:r>
          </w:p>
        </w:tc>
      </w:tr>
      <w:tr w:rsidR="00F8091A" w:rsidRPr="00F8091A" w:rsidTr="00E525F0">
        <w:trPr>
          <w:trHeight w:val="270"/>
          <w:jc w:val="center"/>
        </w:trPr>
        <w:tc>
          <w:tcPr>
            <w:tcW w:w="991" w:type="pct"/>
            <w:shd w:val="clear" w:color="auto" w:fill="auto"/>
            <w:noWrap/>
            <w:vAlign w:val="center"/>
            <w:hideMark/>
          </w:tcPr>
          <w:p w:rsidR="00B708E8" w:rsidRDefault="00B708E8" w:rsidP="00B708E8">
            <w:pPr>
              <w:widowControl/>
              <w:spacing w:line="240" w:lineRule="auto"/>
              <w:ind w:firstLineChars="0" w:firstLine="0"/>
              <w:jc w:val="center"/>
              <w:rPr>
                <w:rFonts w:ascii="宋体" w:hAnsi="宋体" w:cs="宋体"/>
                <w:kern w:val="0"/>
                <w:sz w:val="22"/>
              </w:rPr>
            </w:pPr>
            <w:r>
              <w:rPr>
                <w:rFonts w:ascii="宋体" w:hAnsi="宋体" w:cs="宋体" w:hint="eastAsia"/>
                <w:kern w:val="0"/>
                <w:sz w:val="22"/>
              </w:rPr>
              <w:t>第三批专科理科</w:t>
            </w:r>
          </w:p>
          <w:p w:rsidR="000958C5" w:rsidRPr="000958C5" w:rsidRDefault="00B708E8" w:rsidP="00B708E8">
            <w:pPr>
              <w:widowControl/>
              <w:spacing w:line="240" w:lineRule="auto"/>
              <w:ind w:firstLineChars="0" w:firstLine="0"/>
              <w:jc w:val="center"/>
              <w:rPr>
                <w:rFonts w:ascii="宋体" w:hAnsi="宋体" w:cs="宋体"/>
                <w:kern w:val="0"/>
                <w:sz w:val="22"/>
              </w:rPr>
            </w:pPr>
            <w:r>
              <w:rPr>
                <w:rFonts w:ascii="宋体" w:hAnsi="宋体" w:cs="宋体" w:hint="eastAsia"/>
                <w:kern w:val="0"/>
                <w:sz w:val="22"/>
              </w:rPr>
              <w:t>（顺德区）</w:t>
            </w:r>
          </w:p>
        </w:tc>
        <w:tc>
          <w:tcPr>
            <w:tcW w:w="683" w:type="pct"/>
            <w:shd w:val="clear" w:color="auto" w:fill="auto"/>
            <w:noWrap/>
            <w:vAlign w:val="center"/>
          </w:tcPr>
          <w:p w:rsidR="000958C5"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439</w:t>
            </w:r>
          </w:p>
        </w:tc>
        <w:tc>
          <w:tcPr>
            <w:tcW w:w="629" w:type="pct"/>
            <w:shd w:val="clear" w:color="auto" w:fill="auto"/>
            <w:noWrap/>
            <w:vAlign w:val="center"/>
          </w:tcPr>
          <w:p w:rsidR="000958C5"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360</w:t>
            </w:r>
          </w:p>
        </w:tc>
        <w:tc>
          <w:tcPr>
            <w:tcW w:w="496" w:type="pct"/>
            <w:shd w:val="clear" w:color="auto" w:fill="auto"/>
            <w:noWrap/>
            <w:vAlign w:val="center"/>
          </w:tcPr>
          <w:p w:rsidR="000958C5" w:rsidRPr="000958C5" w:rsidRDefault="00E525F0"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79</w:t>
            </w:r>
          </w:p>
        </w:tc>
        <w:tc>
          <w:tcPr>
            <w:tcW w:w="573" w:type="pct"/>
            <w:shd w:val="clear" w:color="auto" w:fill="auto"/>
            <w:noWrap/>
            <w:vAlign w:val="center"/>
          </w:tcPr>
          <w:p w:rsidR="000958C5" w:rsidRPr="000958C5" w:rsidRDefault="007B7773"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80</w:t>
            </w:r>
          </w:p>
        </w:tc>
        <w:tc>
          <w:tcPr>
            <w:tcW w:w="696" w:type="pct"/>
            <w:shd w:val="clear" w:color="auto" w:fill="auto"/>
            <w:noWrap/>
            <w:vAlign w:val="center"/>
          </w:tcPr>
          <w:p w:rsidR="000958C5" w:rsidRPr="000958C5" w:rsidRDefault="00B708E8"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40</w:t>
            </w:r>
          </w:p>
        </w:tc>
        <w:tc>
          <w:tcPr>
            <w:tcW w:w="933" w:type="pct"/>
            <w:shd w:val="clear" w:color="auto" w:fill="auto"/>
            <w:noWrap/>
            <w:vAlign w:val="center"/>
          </w:tcPr>
          <w:p w:rsidR="000958C5" w:rsidRPr="000958C5" w:rsidRDefault="007B7773" w:rsidP="00EA0935">
            <w:pPr>
              <w:widowControl/>
              <w:spacing w:line="240" w:lineRule="auto"/>
              <w:ind w:firstLineChars="0" w:firstLine="0"/>
              <w:jc w:val="center"/>
              <w:rPr>
                <w:rFonts w:ascii="宋体" w:hAnsi="宋体" w:cs="宋体"/>
                <w:kern w:val="0"/>
                <w:sz w:val="22"/>
              </w:rPr>
            </w:pPr>
            <w:r>
              <w:rPr>
                <w:rFonts w:ascii="宋体" w:hAnsi="宋体" w:cs="宋体" w:hint="eastAsia"/>
                <w:kern w:val="0"/>
                <w:sz w:val="22"/>
              </w:rPr>
              <w:t>40</w:t>
            </w:r>
          </w:p>
        </w:tc>
      </w:tr>
      <w:tr w:rsidR="00F8091A" w:rsidRPr="00F8091A" w:rsidTr="00180B13">
        <w:trPr>
          <w:trHeight w:val="750"/>
          <w:jc w:val="center"/>
        </w:trPr>
        <w:tc>
          <w:tcPr>
            <w:tcW w:w="2798" w:type="pct"/>
            <w:gridSpan w:val="4"/>
            <w:shd w:val="clear" w:color="auto" w:fill="auto"/>
            <w:noWrap/>
            <w:vAlign w:val="center"/>
            <w:hideMark/>
          </w:tcPr>
          <w:p w:rsidR="00F8091A" w:rsidRPr="00180B13" w:rsidRDefault="00F8091A" w:rsidP="00EA0935">
            <w:pPr>
              <w:widowControl/>
              <w:spacing w:line="240" w:lineRule="auto"/>
              <w:ind w:firstLineChars="0" w:firstLine="0"/>
              <w:jc w:val="center"/>
              <w:rPr>
                <w:rFonts w:ascii="宋体" w:hAnsi="宋体" w:cs="宋体"/>
                <w:b/>
                <w:kern w:val="0"/>
                <w:sz w:val="22"/>
              </w:rPr>
            </w:pPr>
            <w:r w:rsidRPr="00180B13">
              <w:rPr>
                <w:rFonts w:ascii="宋体" w:hAnsi="宋体" w:cs="宋体" w:hint="eastAsia"/>
                <w:b/>
                <w:kern w:val="0"/>
                <w:sz w:val="22"/>
              </w:rPr>
              <w:t>合计（人</w:t>
            </w:r>
            <w:r w:rsidRPr="00180B13">
              <w:rPr>
                <w:rFonts w:ascii="宋体" w:hAnsi="宋体" w:cs="宋体"/>
                <w:b/>
                <w:kern w:val="0"/>
                <w:sz w:val="22"/>
              </w:rPr>
              <w:t>）</w:t>
            </w:r>
          </w:p>
        </w:tc>
        <w:tc>
          <w:tcPr>
            <w:tcW w:w="573" w:type="pct"/>
            <w:shd w:val="clear" w:color="auto" w:fill="auto"/>
            <w:noWrap/>
            <w:vAlign w:val="center"/>
          </w:tcPr>
          <w:p w:rsidR="00F8091A" w:rsidRPr="0033781F" w:rsidRDefault="00180B13" w:rsidP="0033781F">
            <w:pPr>
              <w:widowControl/>
              <w:spacing w:line="240" w:lineRule="auto"/>
              <w:ind w:firstLineChars="0" w:firstLine="0"/>
              <w:jc w:val="center"/>
              <w:rPr>
                <w:rFonts w:ascii="宋体" w:hAnsi="宋体" w:cs="宋体"/>
                <w:b/>
                <w:color w:val="000000" w:themeColor="text1"/>
                <w:kern w:val="0"/>
                <w:sz w:val="22"/>
              </w:rPr>
            </w:pPr>
            <w:r w:rsidRPr="0033781F">
              <w:rPr>
                <w:rFonts w:ascii="宋体" w:hAnsi="宋体" w:cs="宋体" w:hint="eastAsia"/>
                <w:b/>
                <w:color w:val="000000" w:themeColor="text1"/>
                <w:kern w:val="0"/>
                <w:sz w:val="22"/>
              </w:rPr>
              <w:t>113</w:t>
            </w:r>
            <w:r w:rsidR="0033781F" w:rsidRPr="0033781F">
              <w:rPr>
                <w:rFonts w:ascii="宋体" w:hAnsi="宋体" w:cs="宋体" w:hint="eastAsia"/>
                <w:b/>
                <w:color w:val="000000" w:themeColor="text1"/>
                <w:kern w:val="0"/>
                <w:sz w:val="22"/>
              </w:rPr>
              <w:t>3</w:t>
            </w:r>
          </w:p>
        </w:tc>
        <w:tc>
          <w:tcPr>
            <w:tcW w:w="696" w:type="pct"/>
            <w:shd w:val="clear" w:color="auto" w:fill="auto"/>
            <w:noWrap/>
            <w:vAlign w:val="center"/>
          </w:tcPr>
          <w:p w:rsidR="00F8091A" w:rsidRPr="0033781F" w:rsidRDefault="00B708E8" w:rsidP="00180B13">
            <w:pPr>
              <w:widowControl/>
              <w:spacing w:line="240" w:lineRule="auto"/>
              <w:ind w:firstLineChars="0" w:firstLine="0"/>
              <w:jc w:val="center"/>
              <w:rPr>
                <w:rFonts w:ascii="宋体" w:hAnsi="宋体" w:cs="宋体"/>
                <w:b/>
                <w:color w:val="000000" w:themeColor="text1"/>
                <w:kern w:val="0"/>
                <w:sz w:val="22"/>
              </w:rPr>
            </w:pPr>
            <w:r w:rsidRPr="0033781F">
              <w:rPr>
                <w:rFonts w:ascii="宋体" w:hAnsi="宋体" w:cs="宋体" w:hint="eastAsia"/>
                <w:b/>
                <w:color w:val="000000" w:themeColor="text1"/>
                <w:kern w:val="0"/>
                <w:sz w:val="22"/>
              </w:rPr>
              <w:t>1</w:t>
            </w:r>
            <w:r w:rsidR="00180B13" w:rsidRPr="0033781F">
              <w:rPr>
                <w:rFonts w:ascii="宋体" w:hAnsi="宋体" w:cs="宋体" w:hint="eastAsia"/>
                <w:b/>
                <w:color w:val="000000" w:themeColor="text1"/>
                <w:kern w:val="0"/>
                <w:sz w:val="22"/>
              </w:rPr>
              <w:t>194</w:t>
            </w:r>
          </w:p>
        </w:tc>
        <w:tc>
          <w:tcPr>
            <w:tcW w:w="933" w:type="pct"/>
            <w:shd w:val="clear" w:color="auto" w:fill="auto"/>
            <w:noWrap/>
            <w:vAlign w:val="center"/>
          </w:tcPr>
          <w:p w:rsidR="00F8091A" w:rsidRPr="0033781F" w:rsidRDefault="00180B13" w:rsidP="0033781F">
            <w:pPr>
              <w:widowControl/>
              <w:spacing w:line="240" w:lineRule="auto"/>
              <w:ind w:firstLineChars="0" w:firstLine="0"/>
              <w:jc w:val="center"/>
              <w:rPr>
                <w:rFonts w:ascii="宋体" w:hAnsi="宋体" w:cs="宋体"/>
                <w:b/>
                <w:color w:val="000000" w:themeColor="text1"/>
                <w:kern w:val="0"/>
                <w:sz w:val="22"/>
              </w:rPr>
            </w:pPr>
            <w:r w:rsidRPr="0033781F">
              <w:rPr>
                <w:rFonts w:ascii="宋体" w:hAnsi="宋体" w:cs="宋体" w:hint="eastAsia"/>
                <w:b/>
                <w:color w:val="000000" w:themeColor="text1"/>
                <w:kern w:val="0"/>
                <w:sz w:val="22"/>
              </w:rPr>
              <w:t>-6</w:t>
            </w:r>
            <w:r w:rsidR="0033781F">
              <w:rPr>
                <w:rFonts w:ascii="宋体" w:hAnsi="宋体" w:cs="宋体" w:hint="eastAsia"/>
                <w:b/>
                <w:color w:val="000000" w:themeColor="text1"/>
                <w:kern w:val="0"/>
                <w:sz w:val="22"/>
              </w:rPr>
              <w:t>1</w:t>
            </w:r>
          </w:p>
        </w:tc>
      </w:tr>
    </w:tbl>
    <w:p w:rsidR="00166D14" w:rsidRDefault="00166D14" w:rsidP="00E07EBD">
      <w:pPr>
        <w:spacing w:line="240" w:lineRule="auto"/>
        <w:ind w:firstLine="560"/>
        <w:rPr>
          <w:rFonts w:ascii="黑体" w:eastAsia="黑体" w:hAnsi="黑体"/>
          <w:color w:val="000000" w:themeColor="text1"/>
          <w:kern w:val="0"/>
          <w:sz w:val="28"/>
          <w:szCs w:val="28"/>
        </w:rPr>
      </w:pPr>
      <w:r w:rsidRPr="00F75A30">
        <w:rPr>
          <w:rFonts w:ascii="黑体" w:eastAsia="黑体" w:hAnsi="黑体" w:hint="eastAsia"/>
          <w:kern w:val="0"/>
          <w:sz w:val="28"/>
          <w:szCs w:val="28"/>
        </w:rPr>
        <w:t>3</w:t>
      </w:r>
      <w:r w:rsidR="002C4852">
        <w:rPr>
          <w:rFonts w:ascii="黑体" w:eastAsia="黑体" w:hAnsi="黑体" w:hint="eastAsia"/>
          <w:kern w:val="0"/>
          <w:sz w:val="28"/>
          <w:szCs w:val="28"/>
        </w:rPr>
        <w:t>、</w:t>
      </w:r>
      <w:r w:rsidR="00BB4A37" w:rsidRPr="00BB4A37">
        <w:rPr>
          <w:rFonts w:ascii="黑体" w:eastAsia="黑体" w:hAnsi="黑体" w:hint="eastAsia"/>
          <w:color w:val="000000" w:themeColor="text1"/>
          <w:kern w:val="0"/>
          <w:sz w:val="28"/>
          <w:szCs w:val="28"/>
        </w:rPr>
        <w:t>首批四年制应用型本科招生情况火热，3个试点专业</w:t>
      </w:r>
      <w:r w:rsidR="00BB4A37">
        <w:rPr>
          <w:rFonts w:ascii="黑体" w:eastAsia="黑体" w:hAnsi="黑体" w:hint="eastAsia"/>
          <w:color w:val="000000" w:themeColor="text1"/>
          <w:kern w:val="0"/>
          <w:sz w:val="28"/>
          <w:szCs w:val="28"/>
        </w:rPr>
        <w:t>计划完成率均达到100%。</w:t>
      </w:r>
    </w:p>
    <w:p w:rsidR="00BE5210" w:rsidRDefault="00D546F5" w:rsidP="00D03EC1">
      <w:pPr>
        <w:spacing w:beforeLines="50" w:before="204"/>
        <w:ind w:firstLineChars="0" w:firstLine="0"/>
        <w:jc w:val="center"/>
        <w:rPr>
          <w:rFonts w:asciiTheme="minorEastAsia" w:eastAsiaTheme="minorEastAsia" w:hAnsiTheme="minorEastAsia"/>
          <w:b/>
          <w:sz w:val="24"/>
          <w:szCs w:val="24"/>
        </w:rPr>
      </w:pPr>
      <w:r w:rsidRPr="00BE5210">
        <w:rPr>
          <w:rFonts w:asciiTheme="minorEastAsia" w:eastAsiaTheme="minorEastAsia" w:hAnsiTheme="minorEastAsia" w:hint="eastAsia"/>
          <w:b/>
          <w:sz w:val="24"/>
          <w:szCs w:val="24"/>
        </w:rPr>
        <w:t>表</w:t>
      </w:r>
      <w:r w:rsidR="006C66ED">
        <w:rPr>
          <w:rFonts w:asciiTheme="minorEastAsia" w:eastAsiaTheme="minorEastAsia" w:hAnsiTheme="minorEastAsia" w:hint="eastAsia"/>
          <w:b/>
          <w:sz w:val="24"/>
          <w:szCs w:val="24"/>
        </w:rPr>
        <w:t>4</w:t>
      </w:r>
      <w:r w:rsidRPr="00BE5210">
        <w:rPr>
          <w:rFonts w:asciiTheme="minorEastAsia" w:eastAsiaTheme="minorEastAsia" w:hAnsiTheme="minorEastAsia" w:hint="eastAsia"/>
          <w:b/>
          <w:sz w:val="24"/>
          <w:szCs w:val="24"/>
        </w:rPr>
        <w:t xml:space="preserve"> </w:t>
      </w:r>
      <w:r w:rsidR="00CB4FE4" w:rsidRPr="00CB4FE4">
        <w:rPr>
          <w:rFonts w:asciiTheme="minorEastAsia" w:eastAsiaTheme="minorEastAsia" w:hAnsiTheme="minorEastAsia" w:hint="eastAsia"/>
          <w:b/>
          <w:sz w:val="24"/>
          <w:szCs w:val="24"/>
        </w:rPr>
        <w:t>我校</w:t>
      </w:r>
      <w:r w:rsidR="00D03EC1">
        <w:rPr>
          <w:rFonts w:asciiTheme="minorEastAsia" w:eastAsiaTheme="minorEastAsia" w:hAnsiTheme="minorEastAsia" w:hint="eastAsia"/>
          <w:b/>
          <w:sz w:val="24"/>
          <w:szCs w:val="24"/>
        </w:rPr>
        <w:t>四年制应用型本科招生情况</w:t>
      </w:r>
    </w:p>
    <w:tbl>
      <w:tblPr>
        <w:tblStyle w:val="10"/>
        <w:tblW w:w="0" w:type="auto"/>
        <w:tblLook w:val="04A0" w:firstRow="1" w:lastRow="0" w:firstColumn="1" w:lastColumn="0" w:noHBand="0" w:noVBand="1"/>
      </w:tblPr>
      <w:tblGrid>
        <w:gridCol w:w="2093"/>
        <w:gridCol w:w="1134"/>
        <w:gridCol w:w="850"/>
        <w:gridCol w:w="851"/>
        <w:gridCol w:w="850"/>
        <w:gridCol w:w="851"/>
        <w:gridCol w:w="850"/>
        <w:gridCol w:w="993"/>
      </w:tblGrid>
      <w:tr w:rsidR="00D03EC1" w:rsidRPr="00D03EC1" w:rsidTr="000E2DD3">
        <w:trPr>
          <w:trHeight w:val="637"/>
        </w:trPr>
        <w:tc>
          <w:tcPr>
            <w:tcW w:w="2093"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b/>
                <w:sz w:val="21"/>
              </w:rPr>
            </w:pPr>
            <w:r w:rsidRPr="00D03EC1">
              <w:rPr>
                <w:rFonts w:asciiTheme="minorHAnsi" w:eastAsiaTheme="minorEastAsia" w:hAnsiTheme="minorHAnsi" w:cstheme="minorBidi" w:hint="eastAsia"/>
                <w:b/>
                <w:sz w:val="21"/>
              </w:rPr>
              <w:t>招生专业</w:t>
            </w:r>
          </w:p>
        </w:tc>
        <w:tc>
          <w:tcPr>
            <w:tcW w:w="1134"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b/>
                <w:sz w:val="21"/>
              </w:rPr>
            </w:pPr>
            <w:r w:rsidRPr="00D03EC1">
              <w:rPr>
                <w:rFonts w:asciiTheme="minorHAnsi" w:eastAsiaTheme="minorEastAsia" w:hAnsiTheme="minorHAnsi" w:cstheme="minorBidi" w:hint="eastAsia"/>
                <w:b/>
                <w:sz w:val="21"/>
              </w:rPr>
              <w:t>招生科类</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b/>
                <w:sz w:val="21"/>
              </w:rPr>
            </w:pPr>
            <w:r w:rsidRPr="00D03EC1">
              <w:rPr>
                <w:rFonts w:asciiTheme="minorHAnsi" w:eastAsiaTheme="minorEastAsia" w:hAnsiTheme="minorHAnsi" w:cstheme="minorBidi" w:hint="eastAsia"/>
                <w:b/>
                <w:sz w:val="21"/>
              </w:rPr>
              <w:t>计划数</w:t>
            </w:r>
          </w:p>
        </w:tc>
        <w:tc>
          <w:tcPr>
            <w:tcW w:w="851"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b/>
                <w:sz w:val="21"/>
              </w:rPr>
            </w:pPr>
            <w:r w:rsidRPr="00D03EC1">
              <w:rPr>
                <w:rFonts w:asciiTheme="minorHAnsi" w:eastAsiaTheme="minorEastAsia" w:hAnsiTheme="minorHAnsi" w:cstheme="minorBidi" w:hint="eastAsia"/>
                <w:b/>
                <w:sz w:val="21"/>
              </w:rPr>
              <w:t>录取数</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b/>
                <w:sz w:val="21"/>
              </w:rPr>
            </w:pPr>
            <w:r w:rsidRPr="00D03EC1">
              <w:rPr>
                <w:rFonts w:asciiTheme="minorHAnsi" w:eastAsiaTheme="minorEastAsia" w:hAnsiTheme="minorHAnsi" w:cstheme="minorBidi" w:hint="eastAsia"/>
                <w:b/>
                <w:sz w:val="21"/>
              </w:rPr>
              <w:t>最高分</w:t>
            </w:r>
          </w:p>
        </w:tc>
        <w:tc>
          <w:tcPr>
            <w:tcW w:w="851"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b/>
                <w:sz w:val="21"/>
              </w:rPr>
            </w:pPr>
            <w:r w:rsidRPr="00D03EC1">
              <w:rPr>
                <w:rFonts w:asciiTheme="minorHAnsi" w:eastAsiaTheme="minorEastAsia" w:hAnsiTheme="minorHAnsi" w:cstheme="minorBidi" w:hint="eastAsia"/>
                <w:b/>
                <w:sz w:val="21"/>
              </w:rPr>
              <w:t>最低分</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b/>
                <w:sz w:val="21"/>
              </w:rPr>
            </w:pPr>
            <w:r w:rsidRPr="00D03EC1">
              <w:rPr>
                <w:rFonts w:asciiTheme="minorHAnsi" w:eastAsiaTheme="minorEastAsia" w:hAnsiTheme="minorHAnsi" w:cstheme="minorBidi" w:hint="eastAsia"/>
                <w:b/>
                <w:sz w:val="21"/>
              </w:rPr>
              <w:t>平均分</w:t>
            </w:r>
          </w:p>
        </w:tc>
        <w:tc>
          <w:tcPr>
            <w:tcW w:w="993"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b/>
                <w:sz w:val="21"/>
              </w:rPr>
            </w:pPr>
            <w:r w:rsidRPr="00D03EC1">
              <w:rPr>
                <w:rFonts w:asciiTheme="minorHAnsi" w:eastAsiaTheme="minorEastAsia" w:hAnsiTheme="minorHAnsi" w:cstheme="minorBidi" w:hint="eastAsia"/>
                <w:b/>
                <w:sz w:val="21"/>
              </w:rPr>
              <w:t>排位</w:t>
            </w:r>
          </w:p>
        </w:tc>
      </w:tr>
      <w:tr w:rsidR="00D03EC1" w:rsidRPr="00D03EC1" w:rsidTr="000E2DD3">
        <w:trPr>
          <w:trHeight w:val="703"/>
        </w:trPr>
        <w:tc>
          <w:tcPr>
            <w:tcW w:w="2093"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机械设计制造及其自动化</w:t>
            </w:r>
          </w:p>
        </w:tc>
        <w:tc>
          <w:tcPr>
            <w:tcW w:w="1134"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理科</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45</w:t>
            </w:r>
          </w:p>
        </w:tc>
        <w:tc>
          <w:tcPr>
            <w:tcW w:w="851"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45</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426</w:t>
            </w:r>
          </w:p>
        </w:tc>
        <w:tc>
          <w:tcPr>
            <w:tcW w:w="851"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408</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413</w:t>
            </w:r>
          </w:p>
        </w:tc>
        <w:tc>
          <w:tcPr>
            <w:tcW w:w="993"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147489</w:t>
            </w:r>
          </w:p>
        </w:tc>
      </w:tr>
      <w:tr w:rsidR="00D03EC1" w:rsidRPr="00D03EC1" w:rsidTr="000E2DD3">
        <w:trPr>
          <w:trHeight w:val="682"/>
        </w:trPr>
        <w:tc>
          <w:tcPr>
            <w:tcW w:w="2093"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工业设计</w:t>
            </w:r>
          </w:p>
        </w:tc>
        <w:tc>
          <w:tcPr>
            <w:tcW w:w="1134"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理科</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45</w:t>
            </w:r>
          </w:p>
        </w:tc>
        <w:tc>
          <w:tcPr>
            <w:tcW w:w="851"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45</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424</w:t>
            </w:r>
          </w:p>
        </w:tc>
        <w:tc>
          <w:tcPr>
            <w:tcW w:w="851"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405</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409</w:t>
            </w:r>
          </w:p>
        </w:tc>
        <w:tc>
          <w:tcPr>
            <w:tcW w:w="993"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150814</w:t>
            </w:r>
          </w:p>
        </w:tc>
      </w:tr>
      <w:tr w:rsidR="00D03EC1" w:rsidRPr="00D03EC1" w:rsidTr="000E2DD3">
        <w:trPr>
          <w:trHeight w:val="723"/>
        </w:trPr>
        <w:tc>
          <w:tcPr>
            <w:tcW w:w="2093" w:type="dxa"/>
            <w:vMerge w:val="restart"/>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国际经济与贸易</w:t>
            </w:r>
          </w:p>
        </w:tc>
        <w:tc>
          <w:tcPr>
            <w:tcW w:w="1134"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文科</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20</w:t>
            </w:r>
          </w:p>
        </w:tc>
        <w:tc>
          <w:tcPr>
            <w:tcW w:w="851"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20</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477</w:t>
            </w:r>
          </w:p>
        </w:tc>
        <w:tc>
          <w:tcPr>
            <w:tcW w:w="851"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466</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471</w:t>
            </w:r>
          </w:p>
        </w:tc>
        <w:tc>
          <w:tcPr>
            <w:tcW w:w="993"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50763</w:t>
            </w:r>
          </w:p>
        </w:tc>
      </w:tr>
      <w:tr w:rsidR="00D03EC1" w:rsidRPr="00D03EC1" w:rsidTr="000E2DD3">
        <w:trPr>
          <w:trHeight w:val="690"/>
        </w:trPr>
        <w:tc>
          <w:tcPr>
            <w:tcW w:w="2093" w:type="dxa"/>
            <w:vMerge/>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p>
        </w:tc>
        <w:tc>
          <w:tcPr>
            <w:tcW w:w="1134"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理科</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25</w:t>
            </w:r>
          </w:p>
        </w:tc>
        <w:tc>
          <w:tcPr>
            <w:tcW w:w="851"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25</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444</w:t>
            </w:r>
          </w:p>
        </w:tc>
        <w:tc>
          <w:tcPr>
            <w:tcW w:w="851"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411</w:t>
            </w:r>
          </w:p>
        </w:tc>
        <w:tc>
          <w:tcPr>
            <w:tcW w:w="850"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418</w:t>
            </w:r>
          </w:p>
        </w:tc>
        <w:tc>
          <w:tcPr>
            <w:tcW w:w="993" w:type="dxa"/>
            <w:vAlign w:val="center"/>
          </w:tcPr>
          <w:p w:rsidR="00D03EC1" w:rsidRPr="00D03EC1" w:rsidRDefault="00D03EC1" w:rsidP="00D03EC1">
            <w:pPr>
              <w:spacing w:line="240" w:lineRule="auto"/>
              <w:ind w:firstLineChars="0" w:firstLine="0"/>
              <w:jc w:val="center"/>
              <w:rPr>
                <w:rFonts w:asciiTheme="minorHAnsi" w:eastAsiaTheme="minorEastAsia" w:hAnsiTheme="minorHAnsi" w:cstheme="minorBidi"/>
                <w:sz w:val="21"/>
              </w:rPr>
            </w:pPr>
            <w:r w:rsidRPr="00D03EC1">
              <w:rPr>
                <w:rFonts w:asciiTheme="minorHAnsi" w:eastAsiaTheme="minorEastAsia" w:hAnsiTheme="minorHAnsi" w:cstheme="minorBidi" w:hint="eastAsia"/>
                <w:sz w:val="21"/>
              </w:rPr>
              <w:t>144163</w:t>
            </w:r>
          </w:p>
        </w:tc>
      </w:tr>
    </w:tbl>
    <w:p w:rsidR="00D03EC1" w:rsidRDefault="00D03EC1" w:rsidP="00D03EC1">
      <w:pPr>
        <w:spacing w:beforeLines="100" w:before="408"/>
        <w:ind w:firstLine="560"/>
        <w:rPr>
          <w:rFonts w:ascii="黑体" w:eastAsia="黑体" w:hAnsi="黑体"/>
          <w:kern w:val="0"/>
          <w:sz w:val="28"/>
          <w:szCs w:val="28"/>
        </w:rPr>
      </w:pPr>
      <w:r w:rsidRPr="00D03EC1">
        <w:rPr>
          <w:rFonts w:asciiTheme="minorEastAsia" w:eastAsiaTheme="minorEastAsia" w:hAnsiTheme="minorEastAsia" w:hint="eastAsia"/>
          <w:color w:val="000000" w:themeColor="text1"/>
          <w:sz w:val="28"/>
          <w:szCs w:val="28"/>
        </w:rPr>
        <w:t>3个试点专业的录取最低分均大幅高于第二批本科批次最低控制</w:t>
      </w:r>
      <w:r w:rsidRPr="00D03EC1">
        <w:rPr>
          <w:rFonts w:asciiTheme="minorEastAsia" w:eastAsiaTheme="minorEastAsia" w:hAnsiTheme="minorEastAsia" w:hint="eastAsia"/>
          <w:color w:val="000000" w:themeColor="text1"/>
          <w:sz w:val="28"/>
          <w:szCs w:val="28"/>
        </w:rPr>
        <w:lastRenderedPageBreak/>
        <w:t>线（以下简称省控制线），其中国际经济与贸易专业最低分数线高于省控制线48分（文科）、51分（理科），机械设计制造及其自动化专业最低分数线高于省控制线48分，工业设计专业最低分数线高</w:t>
      </w:r>
      <w:r w:rsidRPr="00D03EC1">
        <w:rPr>
          <w:rFonts w:asciiTheme="minorEastAsia" w:eastAsiaTheme="minorEastAsia" w:hAnsiTheme="minorEastAsia" w:hint="eastAsia"/>
          <w:kern w:val="0"/>
          <w:sz w:val="28"/>
          <w:szCs w:val="28"/>
        </w:rPr>
        <w:t>于省控制线45分。</w:t>
      </w:r>
    </w:p>
    <w:p w:rsidR="00D03EC1" w:rsidRDefault="00D03EC1" w:rsidP="00185A45">
      <w:pPr>
        <w:ind w:firstLine="560"/>
        <w:rPr>
          <w:b/>
          <w:sz w:val="28"/>
          <w:szCs w:val="28"/>
        </w:rPr>
      </w:pPr>
      <w:r w:rsidRPr="00185A45">
        <w:rPr>
          <w:rFonts w:ascii="黑体" w:eastAsia="黑体" w:hAnsi="黑体" w:hint="eastAsia"/>
          <w:color w:val="000000" w:themeColor="text1"/>
          <w:kern w:val="0"/>
          <w:sz w:val="28"/>
          <w:szCs w:val="28"/>
        </w:rPr>
        <w:t>4、三二分段专升本应用型本科录取情况喜人，会计专业录取新生100%超本科线录取。</w:t>
      </w:r>
    </w:p>
    <w:p w:rsidR="00D03EC1" w:rsidRDefault="00D03EC1" w:rsidP="00185A45">
      <w:pPr>
        <w:spacing w:beforeLines="50" w:before="204"/>
        <w:ind w:firstLine="560"/>
        <w:rPr>
          <w:sz w:val="28"/>
          <w:szCs w:val="28"/>
        </w:rPr>
      </w:pPr>
      <w:r>
        <w:rPr>
          <w:rFonts w:hint="eastAsia"/>
          <w:sz w:val="28"/>
          <w:szCs w:val="28"/>
        </w:rPr>
        <w:t>继</w:t>
      </w:r>
      <w:r>
        <w:rPr>
          <w:rFonts w:hint="eastAsia"/>
          <w:sz w:val="28"/>
          <w:szCs w:val="28"/>
        </w:rPr>
        <w:t>2016</w:t>
      </w:r>
      <w:r>
        <w:rPr>
          <w:rFonts w:hint="eastAsia"/>
          <w:sz w:val="28"/>
          <w:szCs w:val="28"/>
        </w:rPr>
        <w:t>年酒店管理专业获得</w:t>
      </w:r>
      <w:r w:rsidRPr="007701C9">
        <w:rPr>
          <w:rFonts w:hint="eastAsia"/>
          <w:sz w:val="28"/>
          <w:szCs w:val="28"/>
        </w:rPr>
        <w:t>广东省三二分段专升本应用型人才培养试点项目立项</w:t>
      </w:r>
      <w:r>
        <w:rPr>
          <w:rFonts w:hint="eastAsia"/>
          <w:sz w:val="28"/>
          <w:szCs w:val="28"/>
        </w:rPr>
        <w:t>后，我校</w:t>
      </w:r>
      <w:r>
        <w:rPr>
          <w:rFonts w:hint="eastAsia"/>
          <w:sz w:val="28"/>
          <w:szCs w:val="28"/>
        </w:rPr>
        <w:t>2017</w:t>
      </w:r>
      <w:r>
        <w:rPr>
          <w:rFonts w:hint="eastAsia"/>
          <w:sz w:val="28"/>
          <w:szCs w:val="28"/>
        </w:rPr>
        <w:t>年新增会计专业三二分段专升本试点专业，面向全省招生。会计专业录取最低分</w:t>
      </w:r>
      <w:r>
        <w:rPr>
          <w:rFonts w:hint="eastAsia"/>
          <w:sz w:val="28"/>
          <w:szCs w:val="28"/>
        </w:rPr>
        <w:t>439</w:t>
      </w:r>
      <w:r>
        <w:rPr>
          <w:rFonts w:hint="eastAsia"/>
          <w:sz w:val="28"/>
          <w:szCs w:val="28"/>
        </w:rPr>
        <w:t>分</w:t>
      </w:r>
      <w:r w:rsidR="00185A45">
        <w:rPr>
          <w:rFonts w:hint="eastAsia"/>
          <w:sz w:val="28"/>
          <w:szCs w:val="28"/>
        </w:rPr>
        <w:t>（排名全省第</w:t>
      </w:r>
      <w:r w:rsidR="00185A45">
        <w:rPr>
          <w:rFonts w:hint="eastAsia"/>
          <w:sz w:val="28"/>
          <w:szCs w:val="28"/>
        </w:rPr>
        <w:t>2</w:t>
      </w:r>
      <w:r w:rsidR="00185A45">
        <w:rPr>
          <w:rFonts w:hint="eastAsia"/>
          <w:sz w:val="28"/>
          <w:szCs w:val="28"/>
        </w:rPr>
        <w:t>）</w:t>
      </w:r>
      <w:r>
        <w:rPr>
          <w:rFonts w:hint="eastAsia"/>
          <w:sz w:val="28"/>
          <w:szCs w:val="28"/>
        </w:rPr>
        <w:t>，酒店管理专业录取最低分</w:t>
      </w:r>
      <w:r>
        <w:rPr>
          <w:rFonts w:hint="eastAsia"/>
          <w:sz w:val="28"/>
          <w:szCs w:val="28"/>
        </w:rPr>
        <w:t>407</w:t>
      </w:r>
      <w:r>
        <w:rPr>
          <w:rFonts w:hint="eastAsia"/>
          <w:sz w:val="28"/>
          <w:szCs w:val="28"/>
        </w:rPr>
        <w:t>分（文）、</w:t>
      </w:r>
      <w:r>
        <w:rPr>
          <w:rFonts w:hint="eastAsia"/>
          <w:sz w:val="28"/>
          <w:szCs w:val="28"/>
        </w:rPr>
        <w:t>342</w:t>
      </w:r>
      <w:r>
        <w:rPr>
          <w:rFonts w:hint="eastAsia"/>
          <w:sz w:val="28"/>
          <w:szCs w:val="28"/>
        </w:rPr>
        <w:t>分（理），均大幅高于省最低控制线；其中，会计专业</w:t>
      </w:r>
      <w:r w:rsidRPr="00E77C93">
        <w:rPr>
          <w:rFonts w:hint="eastAsia"/>
          <w:sz w:val="28"/>
          <w:szCs w:val="28"/>
        </w:rPr>
        <w:t>100%</w:t>
      </w:r>
      <w:r w:rsidRPr="00E77C93">
        <w:rPr>
          <w:rFonts w:hint="eastAsia"/>
          <w:sz w:val="28"/>
          <w:szCs w:val="28"/>
        </w:rPr>
        <w:t>超本科线录取。</w:t>
      </w:r>
    </w:p>
    <w:p w:rsidR="000802F0" w:rsidRDefault="000802F0" w:rsidP="000802F0">
      <w:pPr>
        <w:spacing w:beforeLines="50" w:before="204"/>
        <w:ind w:firstLineChars="171" w:firstLine="479"/>
        <w:rPr>
          <w:sz w:val="28"/>
          <w:szCs w:val="28"/>
        </w:rPr>
      </w:pPr>
      <w:r>
        <w:rPr>
          <w:rFonts w:hint="eastAsia"/>
          <w:sz w:val="28"/>
          <w:szCs w:val="28"/>
        </w:rPr>
        <w:t>我校</w:t>
      </w:r>
      <w:r>
        <w:rPr>
          <w:rFonts w:hint="eastAsia"/>
          <w:sz w:val="28"/>
          <w:szCs w:val="28"/>
        </w:rPr>
        <w:t>2017</w:t>
      </w:r>
      <w:r>
        <w:rPr>
          <w:rFonts w:hint="eastAsia"/>
          <w:sz w:val="28"/>
          <w:szCs w:val="28"/>
        </w:rPr>
        <w:t>年</w:t>
      </w:r>
      <w:r>
        <w:rPr>
          <w:sz w:val="28"/>
          <w:szCs w:val="28"/>
        </w:rPr>
        <w:t>各批次</w:t>
      </w:r>
      <w:r>
        <w:rPr>
          <w:rFonts w:hint="eastAsia"/>
          <w:sz w:val="28"/>
          <w:szCs w:val="28"/>
        </w:rPr>
        <w:t>分区域</w:t>
      </w:r>
      <w:r>
        <w:rPr>
          <w:sz w:val="28"/>
          <w:szCs w:val="28"/>
        </w:rPr>
        <w:t>分专业录取分数及排名情况</w:t>
      </w:r>
      <w:r>
        <w:rPr>
          <w:rFonts w:hint="eastAsia"/>
          <w:sz w:val="28"/>
          <w:szCs w:val="28"/>
        </w:rPr>
        <w:t>如</w:t>
      </w:r>
      <w:r>
        <w:rPr>
          <w:sz w:val="28"/>
          <w:szCs w:val="28"/>
        </w:rPr>
        <w:t>下所示：</w:t>
      </w:r>
    </w:p>
    <w:p w:rsidR="000802F0" w:rsidRDefault="000802F0" w:rsidP="000802F0">
      <w:pPr>
        <w:spacing w:beforeLines="50" w:before="204"/>
        <w:ind w:firstLine="560"/>
        <w:rPr>
          <w:sz w:val="28"/>
          <w:szCs w:val="28"/>
        </w:rPr>
      </w:pPr>
      <w:r>
        <w:rPr>
          <w:sz w:val="28"/>
          <w:szCs w:val="28"/>
        </w:rPr>
        <w:t>1</w:t>
      </w:r>
      <w:r>
        <w:rPr>
          <w:rFonts w:hint="eastAsia"/>
          <w:sz w:val="28"/>
          <w:szCs w:val="28"/>
        </w:rPr>
        <w:t>）</w:t>
      </w:r>
      <w:r w:rsidR="009F20C8">
        <w:rPr>
          <w:rFonts w:hint="eastAsia"/>
          <w:sz w:val="28"/>
          <w:szCs w:val="28"/>
        </w:rPr>
        <w:t>第三批专科</w:t>
      </w:r>
      <w:r w:rsidR="009F20C8">
        <w:rPr>
          <w:sz w:val="28"/>
          <w:szCs w:val="28"/>
        </w:rPr>
        <w:t>批次</w:t>
      </w:r>
      <w:r>
        <w:rPr>
          <w:sz w:val="28"/>
          <w:szCs w:val="28"/>
        </w:rPr>
        <w:t>理科</w:t>
      </w:r>
      <w:r w:rsidR="009F20C8">
        <w:rPr>
          <w:rFonts w:hint="eastAsia"/>
          <w:sz w:val="28"/>
          <w:szCs w:val="28"/>
        </w:rPr>
        <w:t>类</w:t>
      </w:r>
      <w:r>
        <w:rPr>
          <w:sz w:val="28"/>
          <w:szCs w:val="28"/>
        </w:rPr>
        <w:t>各专业录取分数及排名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992"/>
        <w:gridCol w:w="1277"/>
        <w:gridCol w:w="1467"/>
      </w:tblGrid>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专业名称</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最高分</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最低分</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平均分</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最低排名</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制冷与空调技术([顺德区外])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403</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372</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380.42</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189822</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数控技术([顺德区外])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465</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378</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400.30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183106</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汽车检测与维修技术([顺德区外])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418</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383</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400.25</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177517</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机电一体化技术([顺德区外])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416</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377</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386.00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184273</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模具设计与制造([顺德区外])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408</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366</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376.08</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196448</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电子信息工程技术([顺德区外])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408</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386</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397.18</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172952</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应用电子技术([顺德区外])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396</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374</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377.68</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187566</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通信技术([顺德区外])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400</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376</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382.09</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184699</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电气自动化技术([顺德区外])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426</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375</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385.04</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186607</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工业机器人技术([顺德区外])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425</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374</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386.21</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187275</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软件技术([顺德区外])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421</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396</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402.62</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161638</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lastRenderedPageBreak/>
              <w:t>计算机网络技术([顺德区外])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407</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378</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384.17</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182968</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光伏发电技术与应用([顺德区外])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413</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365</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373.29</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197362</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应用化工技术([顺德区外])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422</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366</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377.14</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196550</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工业分析技术([顺德区外])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394</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353</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364.16</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210485</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食品质量与安全([顺德区外])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400</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365</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373.67</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197460</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护理([顺德区外])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408</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395</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401.56</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162968</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康复治疗技术([顺德区外])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420</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372</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385.04</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189797</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药学([顺德区外])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419</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403</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410.38</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154167</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家具设计与制造([顺德区外])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423</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366</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379.76</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196437</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工业设计([顺德区外])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440</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367</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380.39</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195296</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园林技术([顺德区外])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395</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365</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373.86</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197388</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建筑设计([顺德区外])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453</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368</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382.20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194152</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风景园林设计([顺德区外])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398</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359</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372.07</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203578</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酒店管理(与广东财经大学三二分段培养)([顺德区外])</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415</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383</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398.04</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177200</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制冷与空调技术([顺德区内])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394</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343</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359.80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221274</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数控技术([顺德区内])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426</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360</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401.00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203056</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汽车检测与维修技术([顺德区内])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380</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356</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364.67</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206763</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机电一体化技术([顺德区内])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416</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354</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377.17</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209826</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模具设计与制造([顺德区内])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402</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351</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362.20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212926</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电子信息工程技术([顺德区内])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428</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377</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402.40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183359</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应用电子技术([顺德区内])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377</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354</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359.86</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209522</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通信技术([顺德区内])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400</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358</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375.33</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204494</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电气自动化技术([顺德区内])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423</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353</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373.40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210235</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工业机器人技术([顺德区内])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394</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359</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373.33</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203780</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软件技术([顺德区内])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414</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379</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390.00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181708</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计算机网络技术([顺德区内])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439</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371</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388.17</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190647</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光伏发电技术与应用([顺德区内])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346</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342</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343.80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221820</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应用化工技术([顺德区内])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431</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356</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388.40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207215</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工业分析技术([顺德区内])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386</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275</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338.18</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281925</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食品质量与安全([顺德区内])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431</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338</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353.00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225910</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护理([顺德区内])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403</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348</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369.00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215795</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lastRenderedPageBreak/>
              <w:t>康复治疗技术([顺德区内])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353</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340</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345.67</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223756</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药学([顺德区内])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414</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381</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391.60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179047</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家具设计与制造([顺德区内])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423</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351</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385.10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213050</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工业设计([顺德区内])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420</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376</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394.75</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185141</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园林技术([顺德区内])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419</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347</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366.43</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216568</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建筑设计([顺德区内])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397</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354</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366.78</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209533</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风景园林设计([顺德区内])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360</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350</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354.00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213821</w:t>
            </w:r>
          </w:p>
        </w:tc>
      </w:tr>
      <w:tr w:rsidR="000802F0" w:rsidRPr="000802F0" w:rsidTr="000802F0">
        <w:trPr>
          <w:trHeight w:val="270"/>
        </w:trPr>
        <w:tc>
          <w:tcPr>
            <w:tcW w:w="2226"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酒店管理(与广东财经大学三二分段培养)([顺德区内])</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361</w:t>
            </w:r>
          </w:p>
        </w:tc>
        <w:tc>
          <w:tcPr>
            <w:tcW w:w="582"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342</w:t>
            </w:r>
          </w:p>
        </w:tc>
        <w:tc>
          <w:tcPr>
            <w:tcW w:w="749"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354.00</w:t>
            </w:r>
          </w:p>
        </w:tc>
        <w:tc>
          <w:tcPr>
            <w:tcW w:w="861" w:type="pct"/>
            <w:shd w:val="clear" w:color="auto" w:fill="auto"/>
            <w:noWrap/>
            <w:vAlign w:val="center"/>
            <w:hideMark/>
          </w:tcPr>
          <w:p w:rsidR="000802F0" w:rsidRPr="000802F0" w:rsidRDefault="000802F0" w:rsidP="000802F0">
            <w:pPr>
              <w:widowControl/>
              <w:spacing w:line="240" w:lineRule="auto"/>
              <w:ind w:firstLineChars="0" w:firstLine="0"/>
              <w:jc w:val="center"/>
              <w:rPr>
                <w:rFonts w:ascii="宋体" w:hAnsi="宋体" w:cs="宋体"/>
                <w:color w:val="000000"/>
                <w:kern w:val="0"/>
                <w:sz w:val="22"/>
              </w:rPr>
            </w:pPr>
            <w:r w:rsidRPr="000802F0">
              <w:rPr>
                <w:rFonts w:ascii="宋体" w:hAnsi="宋体" w:cs="宋体" w:hint="eastAsia"/>
                <w:color w:val="000000"/>
                <w:kern w:val="0"/>
                <w:sz w:val="22"/>
              </w:rPr>
              <w:t>221498</w:t>
            </w:r>
          </w:p>
        </w:tc>
      </w:tr>
    </w:tbl>
    <w:p w:rsidR="000802F0" w:rsidRDefault="009F20C8" w:rsidP="00185A45">
      <w:pPr>
        <w:spacing w:beforeLines="50" w:before="204"/>
        <w:ind w:firstLine="560"/>
        <w:rPr>
          <w:sz w:val="28"/>
          <w:szCs w:val="28"/>
        </w:rPr>
      </w:pPr>
      <w:r>
        <w:rPr>
          <w:rFonts w:hint="eastAsia"/>
          <w:sz w:val="28"/>
          <w:szCs w:val="28"/>
        </w:rPr>
        <w:t>2</w:t>
      </w:r>
      <w:r>
        <w:rPr>
          <w:rFonts w:hint="eastAsia"/>
          <w:sz w:val="28"/>
          <w:szCs w:val="28"/>
        </w:rPr>
        <w:t>）第三批</w:t>
      </w:r>
      <w:r>
        <w:rPr>
          <w:sz w:val="28"/>
          <w:szCs w:val="28"/>
        </w:rPr>
        <w:t>专科</w:t>
      </w:r>
      <w:r>
        <w:rPr>
          <w:rFonts w:hint="eastAsia"/>
          <w:sz w:val="28"/>
          <w:szCs w:val="28"/>
        </w:rPr>
        <w:t>批次</w:t>
      </w:r>
      <w:r>
        <w:rPr>
          <w:sz w:val="28"/>
          <w:szCs w:val="28"/>
        </w:rPr>
        <w:t>文科类录取分数</w:t>
      </w:r>
      <w:r>
        <w:rPr>
          <w:rFonts w:hint="eastAsia"/>
          <w:sz w:val="28"/>
          <w:szCs w:val="28"/>
        </w:rPr>
        <w:t>及排名情况</w:t>
      </w:r>
      <w:r>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gridCol w:w="990"/>
        <w:gridCol w:w="992"/>
        <w:gridCol w:w="1277"/>
        <w:gridCol w:w="1467"/>
      </w:tblGrid>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专业名称</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最高分</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最低分</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平均分</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最大排名</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护理([顺德区外])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455</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453</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454.00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61897</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康复治疗技术([顺德区外])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450</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437</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440.80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76033</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财务管理([顺德区外])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472</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445</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453.33</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68839</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国际经济与贸易([顺德区外])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475</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445</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452.77</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68287</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金融管理([顺德区外])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451</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442</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443.70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71437</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市场营销([顺德区外])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477</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440</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449.05</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73584</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物流管理([顺德区外])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451</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440</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443.00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73566</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工商企业管理([顺德区外])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456</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439</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442.97</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74505</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电子商务([顺德区外])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466</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442</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446.72</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71699</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酒店管理(与广东财经大学三二分段培养)([顺德区外])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465</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436</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444.04</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76520</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旅游管理([顺德区外])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458</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439</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442.46</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74531</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会展策划与管理([顺德区外])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462</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440</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444.20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73533</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烹调工艺与营养([顺德区外])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449</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436</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439.30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76527</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社会工作([顺德区外])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446</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418</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432.39</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94679</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文秘([顺德区外])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448</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428</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438.11</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85021</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应用英语([顺德区外])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462</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448</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454.88</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66043</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应用日语([顺德区外])</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447</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437</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440.61</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76203</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护理([顺德区内])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469</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420</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440.00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92963</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康复治疗技术([顺德区内])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450</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409</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422.00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103802</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lastRenderedPageBreak/>
              <w:t>财务管理([顺德区内])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474</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419</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442.50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93706</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国际经济与贸易([顺德区内])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476</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414</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435.85</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98391</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金融管理([顺德区内])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446</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411</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417.73</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101628</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市场营销([顺德区内])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490</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408</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419.13</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104499</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市场营销类(中外合作办学)(市场营销)([顺德区内])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459</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403</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417.29</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109454</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物流管理([顺德区内])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451</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411</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421.17</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101336</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物流类(中外合作办学)(物流管理)([顺德区内])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475</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400</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416.33</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112718</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工商企业管理([顺德区内])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475</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410</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427.69</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102574</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工商管理类(中外合作办学)(工商企业管理)([顺德区内])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414</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399</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404.25</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113595</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电子商务([顺德区内])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470</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414</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434.00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98734</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旅游管理([顺德区内])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422</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409</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412.50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103522</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会展策划与管理([顺德区内])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446</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412</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426.60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100014</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社会工作([顺德区内])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465</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403</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408.35</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109814</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文秘([顺德区内])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464</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399</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406.09</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113700</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应用英语([顺德区内])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469</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408</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427.48</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104504</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应用日语([顺德区内])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474</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399</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409.45</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113582</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酒店管理([顺德区内])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428</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399</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406.67</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113516</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烹调工艺与营养([顺德区内])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438</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400</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410.27</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112891</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酒店管理(与广东财经大学三二分段培养)([顺德区内])</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474</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407</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433.40</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105815</w:t>
            </w:r>
          </w:p>
        </w:tc>
      </w:tr>
      <w:tr w:rsidR="009F20C8" w:rsidRPr="009F20C8" w:rsidTr="009F20C8">
        <w:trPr>
          <w:trHeight w:val="270"/>
        </w:trPr>
        <w:tc>
          <w:tcPr>
            <w:tcW w:w="222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会计(与广东财经大学三二分段培养)(全省)</w:t>
            </w:r>
          </w:p>
        </w:tc>
        <w:tc>
          <w:tcPr>
            <w:tcW w:w="58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494</w:t>
            </w:r>
          </w:p>
        </w:tc>
        <w:tc>
          <w:tcPr>
            <w:tcW w:w="582"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439</w:t>
            </w:r>
          </w:p>
        </w:tc>
        <w:tc>
          <w:tcPr>
            <w:tcW w:w="749"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449.75</w:t>
            </w:r>
          </w:p>
        </w:tc>
        <w:tc>
          <w:tcPr>
            <w:tcW w:w="861"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74190</w:t>
            </w:r>
          </w:p>
        </w:tc>
      </w:tr>
    </w:tbl>
    <w:p w:rsidR="009F20C8" w:rsidRDefault="009F20C8" w:rsidP="00185A45">
      <w:pPr>
        <w:spacing w:beforeLines="50" w:before="204"/>
        <w:ind w:firstLine="560"/>
        <w:rPr>
          <w:sz w:val="28"/>
          <w:szCs w:val="28"/>
        </w:rPr>
      </w:pPr>
      <w:r>
        <w:rPr>
          <w:rFonts w:hint="eastAsia"/>
          <w:sz w:val="28"/>
          <w:szCs w:val="28"/>
        </w:rPr>
        <w:t>3</w:t>
      </w:r>
      <w:r>
        <w:rPr>
          <w:rFonts w:hint="eastAsia"/>
          <w:sz w:val="28"/>
          <w:szCs w:val="28"/>
        </w:rPr>
        <w:t>）</w:t>
      </w:r>
      <w:r>
        <w:rPr>
          <w:sz w:val="28"/>
          <w:szCs w:val="28"/>
        </w:rPr>
        <w:t>第三批专科批次美术类</w:t>
      </w:r>
      <w:r>
        <w:rPr>
          <w:rFonts w:hint="eastAsia"/>
          <w:sz w:val="28"/>
          <w:szCs w:val="28"/>
        </w:rPr>
        <w:t>各</w:t>
      </w:r>
      <w:r>
        <w:rPr>
          <w:sz w:val="28"/>
          <w:szCs w:val="28"/>
        </w:rPr>
        <w:t>专业分数</w:t>
      </w:r>
      <w:r>
        <w:rPr>
          <w:rFonts w:hint="eastAsia"/>
          <w:sz w:val="28"/>
          <w:szCs w:val="28"/>
        </w:rPr>
        <w:t>及排名</w:t>
      </w:r>
      <w:r>
        <w:rPr>
          <w:sz w:val="28"/>
          <w:szCs w:val="28"/>
        </w:rPr>
        <w:t>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979"/>
        <w:gridCol w:w="979"/>
        <w:gridCol w:w="979"/>
        <w:gridCol w:w="1096"/>
      </w:tblGrid>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专业名称</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最高分</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最低分</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平均分</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最低排名</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家具艺术设计([顺德区外])</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261</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302.72</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253922</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环境艺术设计([顺德区外])</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381</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306</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331.50</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256034</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视觉传播设计与制作([顺德区外])</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363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302</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335.85</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215426</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展示艺术设计([顺德区外])</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367</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221</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273.24</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304069</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lastRenderedPageBreak/>
              <w:t>数字媒体艺术设计([顺德区外])</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406</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294</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322.53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223543</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首饰设计与工艺([顺德区外])</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357</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223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282.93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314288</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摄影与摄像艺术([顺德区外])</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363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253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287.17</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297086</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家具艺术设计([顺德区内])</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396</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323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359.00</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194032</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环境艺术设计([顺德区内])</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406</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324</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354.71</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192176</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视觉传播设计与制作([顺德区内])</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396</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344</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362.67</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171595</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展示艺术设计([顺德区内])</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373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293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322.40</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224001</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数字媒体艺术设计([顺德区内])</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365</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312</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344.40</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205311</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首饰设计与工艺([顺德区内])</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373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237</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294.73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273674</w:t>
            </w:r>
          </w:p>
        </w:tc>
      </w:tr>
      <w:tr w:rsidR="009F20C8" w:rsidRPr="009F20C8" w:rsidTr="009F20C8">
        <w:trPr>
          <w:trHeight w:val="270"/>
        </w:trPr>
        <w:tc>
          <w:tcPr>
            <w:tcW w:w="2647"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摄影与摄像艺术([顺德区内])</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336</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317</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325.33</w:t>
            </w:r>
          </w:p>
        </w:tc>
        <w:tc>
          <w:tcPr>
            <w:tcW w:w="588" w:type="pct"/>
            <w:shd w:val="clear" w:color="auto" w:fill="auto"/>
            <w:noWrap/>
            <w:vAlign w:val="center"/>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200109</w:t>
            </w:r>
          </w:p>
        </w:tc>
      </w:tr>
    </w:tbl>
    <w:p w:rsidR="009F20C8" w:rsidRDefault="009F20C8" w:rsidP="00185A45">
      <w:pPr>
        <w:spacing w:beforeLines="50" w:before="204"/>
        <w:ind w:firstLine="560"/>
        <w:rPr>
          <w:sz w:val="28"/>
          <w:szCs w:val="28"/>
        </w:rPr>
      </w:pPr>
      <w:r>
        <w:rPr>
          <w:rFonts w:hint="eastAsia"/>
          <w:sz w:val="28"/>
          <w:szCs w:val="28"/>
        </w:rPr>
        <w:t>4</w:t>
      </w:r>
      <w:r>
        <w:rPr>
          <w:rFonts w:hint="eastAsia"/>
          <w:sz w:val="28"/>
          <w:szCs w:val="28"/>
        </w:rPr>
        <w:t>）</w:t>
      </w:r>
      <w:r>
        <w:rPr>
          <w:sz w:val="28"/>
          <w:szCs w:val="28"/>
        </w:rPr>
        <w:t>外省各</w:t>
      </w:r>
      <w:r>
        <w:rPr>
          <w:rFonts w:hint="eastAsia"/>
          <w:sz w:val="28"/>
          <w:szCs w:val="28"/>
        </w:rPr>
        <w:t>科类录取</w:t>
      </w:r>
      <w:r>
        <w:rPr>
          <w:sz w:val="28"/>
          <w:szCs w:val="28"/>
        </w:rPr>
        <w:t>分数情况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895"/>
        <w:gridCol w:w="1100"/>
        <w:gridCol w:w="1377"/>
        <w:gridCol w:w="1394"/>
        <w:gridCol w:w="1223"/>
      </w:tblGrid>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省份</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计划数</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录取人数</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最高分</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最低分</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平均分</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安徽</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85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29</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467.78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200.98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312.56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19</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410.32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200.98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301.66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467.78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286.73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333.28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福建</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11</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336.96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272.90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311.37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9</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328.92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272.90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309.24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336.96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304.95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320.95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甘肃</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90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32</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444.10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203.06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307.43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50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25</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364.08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233.04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300.37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7</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444.10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203.06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332.66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广西</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90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89</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515.92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250.86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379.79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44</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368.92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250.86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327.15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美术</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15</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515.92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475.88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496.96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447.97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367.95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398.42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贵州</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60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60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442.09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243.08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336.09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362.09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243.08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293.35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30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442.09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301.09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378.82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河南</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90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90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411.10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209.07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299.89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40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406.10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227.07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287.24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50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50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411.10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209.07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310.01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lastRenderedPageBreak/>
              <w:t>湖北</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14</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385.08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254.07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329.01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9</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377.09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254.07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306.08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美术</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5</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385.08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363.09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370.29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湖南</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24</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555.08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373.10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441.55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418.11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373.10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385.30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美术</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9</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555.08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429.07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505.20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5</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455.10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430.10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439.50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江西</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35</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427.00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366.96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395.12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25</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423.99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366.96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389.18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427.00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401.99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409.99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山西</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46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25</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443.10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162.02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280.78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26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6</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362.00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162.02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244.19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19</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443.10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210.07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292.34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四川</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27</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478.11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211.99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400.78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15</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465.08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306.08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390.08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美术</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5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215.00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211.99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213.50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478.11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440.10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454.30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云南</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30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454.96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328.55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400.18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385.55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328.55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346.73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20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454.96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394.96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426.90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重庆</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20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281.08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174.08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219.99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理科</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281.08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184.08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223.68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100" w:firstLine="220"/>
              <w:rPr>
                <w:rFonts w:ascii="宋体" w:hAnsi="宋体" w:cs="宋体"/>
                <w:color w:val="000000"/>
                <w:kern w:val="0"/>
                <w:sz w:val="22"/>
              </w:rPr>
            </w:pPr>
            <w:r w:rsidRPr="009F20C8">
              <w:rPr>
                <w:rFonts w:ascii="宋体" w:hAnsi="宋体" w:cs="宋体" w:hint="eastAsia"/>
                <w:color w:val="000000"/>
                <w:kern w:val="0"/>
                <w:sz w:val="22"/>
              </w:rPr>
              <w:t xml:space="preserve">文科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10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10</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240.09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174.08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color w:val="000000"/>
                <w:kern w:val="0"/>
                <w:sz w:val="22"/>
              </w:rPr>
            </w:pPr>
            <w:r w:rsidRPr="009F20C8">
              <w:rPr>
                <w:rFonts w:ascii="宋体" w:hAnsi="宋体" w:cs="宋体" w:hint="eastAsia"/>
                <w:color w:val="000000"/>
                <w:kern w:val="0"/>
                <w:sz w:val="22"/>
              </w:rPr>
              <w:t xml:space="preserve">216.29 </w:t>
            </w:r>
          </w:p>
        </w:tc>
      </w:tr>
      <w:tr w:rsidR="009F20C8" w:rsidRPr="009F20C8" w:rsidTr="009F20C8">
        <w:trPr>
          <w:trHeight w:val="270"/>
        </w:trPr>
        <w:tc>
          <w:tcPr>
            <w:tcW w:w="1505" w:type="pct"/>
            <w:shd w:val="clear" w:color="auto" w:fill="auto"/>
            <w:noWrap/>
            <w:vAlign w:val="bottom"/>
            <w:hideMark/>
          </w:tcPr>
          <w:p w:rsidR="009F20C8" w:rsidRPr="009F20C8" w:rsidRDefault="009F20C8" w:rsidP="009F20C8">
            <w:pPr>
              <w:widowControl/>
              <w:spacing w:line="240" w:lineRule="auto"/>
              <w:ind w:firstLineChars="0" w:firstLine="0"/>
              <w:rPr>
                <w:rFonts w:ascii="宋体" w:hAnsi="宋体" w:cs="宋体"/>
                <w:b/>
                <w:bCs/>
                <w:color w:val="000000"/>
                <w:kern w:val="0"/>
                <w:sz w:val="22"/>
              </w:rPr>
            </w:pPr>
            <w:r w:rsidRPr="009F20C8">
              <w:rPr>
                <w:rFonts w:ascii="宋体" w:hAnsi="宋体" w:cs="宋体" w:hint="eastAsia"/>
                <w:b/>
                <w:bCs/>
                <w:color w:val="000000"/>
                <w:kern w:val="0"/>
                <w:sz w:val="22"/>
              </w:rPr>
              <w:t>总计</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636 </w:t>
            </w:r>
          </w:p>
        </w:tc>
        <w:tc>
          <w:tcPr>
            <w:tcW w:w="545"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486</w:t>
            </w:r>
          </w:p>
        </w:tc>
        <w:tc>
          <w:tcPr>
            <w:tcW w:w="82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555.08 </w:t>
            </w:r>
          </w:p>
        </w:tc>
        <w:tc>
          <w:tcPr>
            <w:tcW w:w="838"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162.02 </w:t>
            </w:r>
          </w:p>
        </w:tc>
        <w:tc>
          <w:tcPr>
            <w:tcW w:w="737" w:type="pct"/>
            <w:shd w:val="clear" w:color="auto" w:fill="auto"/>
            <w:noWrap/>
            <w:vAlign w:val="bottom"/>
            <w:hideMark/>
          </w:tcPr>
          <w:p w:rsidR="009F20C8" w:rsidRPr="009F20C8" w:rsidRDefault="009F20C8" w:rsidP="009F20C8">
            <w:pPr>
              <w:widowControl/>
              <w:spacing w:line="240" w:lineRule="auto"/>
              <w:ind w:firstLineChars="0" w:firstLine="0"/>
              <w:jc w:val="center"/>
              <w:rPr>
                <w:rFonts w:ascii="宋体" w:hAnsi="宋体" w:cs="宋体"/>
                <w:b/>
                <w:bCs/>
                <w:color w:val="000000"/>
                <w:kern w:val="0"/>
                <w:sz w:val="22"/>
              </w:rPr>
            </w:pPr>
            <w:r w:rsidRPr="009F20C8">
              <w:rPr>
                <w:rFonts w:ascii="宋体" w:hAnsi="宋体" w:cs="宋体" w:hint="eastAsia"/>
                <w:b/>
                <w:bCs/>
                <w:color w:val="000000"/>
                <w:kern w:val="0"/>
                <w:sz w:val="22"/>
              </w:rPr>
              <w:t xml:space="preserve">342.72 </w:t>
            </w:r>
          </w:p>
        </w:tc>
      </w:tr>
    </w:tbl>
    <w:p w:rsidR="0030093A" w:rsidRPr="00803AB0" w:rsidRDefault="008C203B" w:rsidP="00185A45">
      <w:pPr>
        <w:spacing w:beforeLines="100" w:before="408"/>
        <w:ind w:firstLine="600"/>
        <w:rPr>
          <w:rFonts w:ascii="黑体" w:eastAsia="黑体" w:hAnsi="黑体"/>
          <w:kern w:val="0"/>
          <w:szCs w:val="30"/>
        </w:rPr>
      </w:pPr>
      <w:r w:rsidRPr="0020155D">
        <w:rPr>
          <w:rFonts w:ascii="黑体" w:eastAsia="黑体" w:hAnsi="黑体" w:hint="eastAsia"/>
          <w:color w:val="000000" w:themeColor="text1"/>
          <w:kern w:val="0"/>
          <w:szCs w:val="30"/>
        </w:rPr>
        <w:t>三</w:t>
      </w:r>
      <w:r w:rsidR="0030093A" w:rsidRPr="0020155D">
        <w:rPr>
          <w:rFonts w:ascii="黑体" w:eastAsia="黑体" w:hAnsi="黑体" w:hint="eastAsia"/>
          <w:color w:val="000000" w:themeColor="text1"/>
          <w:kern w:val="0"/>
          <w:szCs w:val="30"/>
        </w:rPr>
        <w:t>、第一志愿录取率</w:t>
      </w:r>
    </w:p>
    <w:p w:rsidR="00F56750" w:rsidRDefault="00C1391B" w:rsidP="00F56750">
      <w:pPr>
        <w:ind w:firstLine="560"/>
        <w:rPr>
          <w:sz w:val="28"/>
          <w:szCs w:val="28"/>
        </w:rPr>
      </w:pPr>
      <w:r>
        <w:rPr>
          <w:rFonts w:hint="eastAsia"/>
          <w:sz w:val="28"/>
          <w:szCs w:val="28"/>
        </w:rPr>
        <w:t>201</w:t>
      </w:r>
      <w:r w:rsidR="00DC7F0C">
        <w:rPr>
          <w:rFonts w:hint="eastAsia"/>
          <w:sz w:val="28"/>
          <w:szCs w:val="28"/>
        </w:rPr>
        <w:t>7</w:t>
      </w:r>
      <w:r>
        <w:rPr>
          <w:rFonts w:hint="eastAsia"/>
          <w:sz w:val="28"/>
          <w:szCs w:val="28"/>
        </w:rPr>
        <w:t>年广东省内录取考生中（</w:t>
      </w:r>
      <w:r>
        <w:rPr>
          <w:rFonts w:hint="eastAsia"/>
          <w:sz w:val="28"/>
          <w:szCs w:val="28"/>
        </w:rPr>
        <w:t>3</w:t>
      </w:r>
      <w:r>
        <w:rPr>
          <w:sz w:val="28"/>
          <w:szCs w:val="28"/>
        </w:rPr>
        <w:t>+</w:t>
      </w:r>
      <w:r>
        <w:rPr>
          <w:sz w:val="28"/>
          <w:szCs w:val="28"/>
        </w:rPr>
        <w:t>证书</w:t>
      </w:r>
      <w:r>
        <w:rPr>
          <w:rFonts w:hint="eastAsia"/>
          <w:sz w:val="28"/>
          <w:szCs w:val="28"/>
        </w:rPr>
        <w:t>、</w:t>
      </w:r>
      <w:r w:rsidR="00DC7F0C">
        <w:rPr>
          <w:rFonts w:hint="eastAsia"/>
          <w:sz w:val="28"/>
          <w:szCs w:val="28"/>
        </w:rPr>
        <w:t>第三批专科</w:t>
      </w:r>
      <w:r>
        <w:rPr>
          <w:rFonts w:hint="eastAsia"/>
          <w:sz w:val="28"/>
          <w:szCs w:val="28"/>
        </w:rPr>
        <w:t>）</w:t>
      </w:r>
      <w:r w:rsidR="0030093A" w:rsidRPr="00544CC4">
        <w:rPr>
          <w:rFonts w:hint="eastAsia"/>
          <w:sz w:val="28"/>
          <w:szCs w:val="28"/>
        </w:rPr>
        <w:t>，第一专业志愿录取率为</w:t>
      </w:r>
      <w:r w:rsidR="008B5C7E" w:rsidRPr="008B5C7E">
        <w:rPr>
          <w:rFonts w:hint="eastAsia"/>
          <w:color w:val="000000" w:themeColor="text1"/>
          <w:sz w:val="28"/>
          <w:szCs w:val="28"/>
        </w:rPr>
        <w:t>54.42</w:t>
      </w:r>
      <w:r w:rsidR="0030093A" w:rsidRPr="00544CC4">
        <w:rPr>
          <w:rFonts w:hint="eastAsia"/>
          <w:sz w:val="28"/>
          <w:szCs w:val="28"/>
        </w:rPr>
        <w:t>%</w:t>
      </w:r>
      <w:r w:rsidR="003118E6">
        <w:rPr>
          <w:rFonts w:hint="eastAsia"/>
          <w:sz w:val="28"/>
          <w:szCs w:val="28"/>
        </w:rPr>
        <w:t>。</w:t>
      </w:r>
    </w:p>
    <w:p w:rsidR="00F8091A" w:rsidRDefault="0030093A" w:rsidP="00F56750">
      <w:pPr>
        <w:ind w:firstLine="560"/>
        <w:rPr>
          <w:color w:val="000000" w:themeColor="text1"/>
          <w:sz w:val="28"/>
          <w:szCs w:val="28"/>
        </w:rPr>
      </w:pPr>
      <w:r>
        <w:rPr>
          <w:rFonts w:hint="eastAsia"/>
          <w:sz w:val="28"/>
          <w:szCs w:val="28"/>
        </w:rPr>
        <w:t>第一专业志愿录取率前</w:t>
      </w:r>
      <w:r>
        <w:rPr>
          <w:rFonts w:hint="eastAsia"/>
          <w:sz w:val="28"/>
          <w:szCs w:val="28"/>
        </w:rPr>
        <w:t>3</w:t>
      </w:r>
      <w:r w:rsidRPr="00544CC4">
        <w:rPr>
          <w:rFonts w:hint="eastAsia"/>
          <w:sz w:val="28"/>
          <w:szCs w:val="28"/>
        </w:rPr>
        <w:t>名：</w:t>
      </w:r>
      <w:r w:rsidR="00193B91">
        <w:rPr>
          <w:rFonts w:hint="eastAsia"/>
          <w:sz w:val="28"/>
          <w:szCs w:val="28"/>
        </w:rPr>
        <w:t>视觉传播设计与制作</w:t>
      </w:r>
      <w:r w:rsidRPr="00544CC4">
        <w:rPr>
          <w:rFonts w:hint="eastAsia"/>
          <w:sz w:val="28"/>
          <w:szCs w:val="28"/>
        </w:rPr>
        <w:t>（</w:t>
      </w:r>
      <w:r w:rsidR="00193B91">
        <w:rPr>
          <w:rFonts w:hint="eastAsia"/>
          <w:sz w:val="28"/>
          <w:szCs w:val="28"/>
        </w:rPr>
        <w:t>100.00</w:t>
      </w:r>
      <w:r w:rsidR="003B3F19" w:rsidRPr="00AD14AD">
        <w:rPr>
          <w:rFonts w:hint="eastAsia"/>
          <w:sz w:val="28"/>
          <w:szCs w:val="28"/>
        </w:rPr>
        <w:t>%</w:t>
      </w:r>
      <w:r w:rsidRPr="00544CC4">
        <w:rPr>
          <w:rFonts w:hint="eastAsia"/>
          <w:sz w:val="28"/>
          <w:szCs w:val="28"/>
        </w:rPr>
        <w:t>）、</w:t>
      </w:r>
      <w:r w:rsidR="00193B91">
        <w:rPr>
          <w:rFonts w:hint="eastAsia"/>
          <w:sz w:val="28"/>
          <w:szCs w:val="28"/>
        </w:rPr>
        <w:lastRenderedPageBreak/>
        <w:t>药学</w:t>
      </w:r>
      <w:r w:rsidRPr="00544CC4">
        <w:rPr>
          <w:rFonts w:hint="eastAsia"/>
          <w:sz w:val="28"/>
          <w:szCs w:val="28"/>
        </w:rPr>
        <w:t>（</w:t>
      </w:r>
      <w:r w:rsidR="00193B91">
        <w:rPr>
          <w:rFonts w:hint="eastAsia"/>
          <w:sz w:val="28"/>
          <w:szCs w:val="28"/>
        </w:rPr>
        <w:t>100.00</w:t>
      </w:r>
      <w:r>
        <w:rPr>
          <w:rFonts w:hint="eastAsia"/>
          <w:sz w:val="28"/>
          <w:szCs w:val="28"/>
        </w:rPr>
        <w:t>%</w:t>
      </w:r>
      <w:r w:rsidRPr="00544CC4">
        <w:rPr>
          <w:rFonts w:hint="eastAsia"/>
          <w:sz w:val="28"/>
          <w:szCs w:val="28"/>
        </w:rPr>
        <w:t>）、</w:t>
      </w:r>
      <w:r w:rsidR="00193B91">
        <w:rPr>
          <w:rFonts w:hint="eastAsia"/>
          <w:sz w:val="28"/>
          <w:szCs w:val="28"/>
        </w:rPr>
        <w:t>环境艺术设计</w:t>
      </w:r>
      <w:r w:rsidRPr="00544CC4">
        <w:rPr>
          <w:rFonts w:hint="eastAsia"/>
          <w:sz w:val="28"/>
          <w:szCs w:val="28"/>
        </w:rPr>
        <w:t>（</w:t>
      </w:r>
      <w:r w:rsidR="00193B91">
        <w:rPr>
          <w:rFonts w:hint="eastAsia"/>
          <w:sz w:val="28"/>
          <w:szCs w:val="28"/>
        </w:rPr>
        <w:t>93.10</w:t>
      </w:r>
      <w:r w:rsidR="003B3F19" w:rsidRPr="00AD14AD">
        <w:rPr>
          <w:rFonts w:hint="eastAsia"/>
          <w:sz w:val="28"/>
          <w:szCs w:val="28"/>
        </w:rPr>
        <w:t>%</w:t>
      </w:r>
      <w:r>
        <w:rPr>
          <w:rFonts w:hint="eastAsia"/>
          <w:sz w:val="28"/>
          <w:szCs w:val="28"/>
        </w:rPr>
        <w:t>）</w:t>
      </w:r>
      <w:r w:rsidR="006B1D5B">
        <w:rPr>
          <w:rFonts w:hint="eastAsia"/>
          <w:sz w:val="28"/>
          <w:szCs w:val="28"/>
        </w:rPr>
        <w:t>。</w:t>
      </w:r>
      <w:r>
        <w:rPr>
          <w:rFonts w:hint="eastAsia"/>
          <w:sz w:val="28"/>
          <w:szCs w:val="28"/>
        </w:rPr>
        <w:t xml:space="preserve"> </w:t>
      </w:r>
      <w:r w:rsidR="006B1D5B" w:rsidRPr="0030339D">
        <w:rPr>
          <w:rFonts w:hint="eastAsia"/>
          <w:color w:val="000000" w:themeColor="text1"/>
          <w:sz w:val="28"/>
          <w:szCs w:val="28"/>
        </w:rPr>
        <w:t>第一专业志愿录取率</w:t>
      </w:r>
      <w:r w:rsidRPr="0030339D">
        <w:rPr>
          <w:rFonts w:hint="eastAsia"/>
          <w:color w:val="000000" w:themeColor="text1"/>
          <w:sz w:val="28"/>
          <w:szCs w:val="28"/>
        </w:rPr>
        <w:t>后</w:t>
      </w:r>
      <w:r w:rsidRPr="0030339D">
        <w:rPr>
          <w:rFonts w:hint="eastAsia"/>
          <w:color w:val="000000" w:themeColor="text1"/>
          <w:sz w:val="28"/>
          <w:szCs w:val="28"/>
        </w:rPr>
        <w:t>3</w:t>
      </w:r>
      <w:r w:rsidRPr="0030339D">
        <w:rPr>
          <w:rFonts w:hint="eastAsia"/>
          <w:color w:val="000000" w:themeColor="text1"/>
          <w:sz w:val="28"/>
          <w:szCs w:val="28"/>
        </w:rPr>
        <w:t>名：</w:t>
      </w:r>
      <w:r w:rsidR="00D87CED">
        <w:rPr>
          <w:rFonts w:hint="eastAsia"/>
          <w:color w:val="000000" w:themeColor="text1"/>
          <w:sz w:val="28"/>
          <w:szCs w:val="28"/>
        </w:rPr>
        <w:t>工业分析技术</w:t>
      </w:r>
      <w:r w:rsidR="00D87CED" w:rsidRPr="0030339D">
        <w:rPr>
          <w:rFonts w:hint="eastAsia"/>
          <w:color w:val="000000" w:themeColor="text1"/>
          <w:sz w:val="28"/>
          <w:szCs w:val="28"/>
        </w:rPr>
        <w:t>（</w:t>
      </w:r>
      <w:r w:rsidR="00D87CED">
        <w:rPr>
          <w:rFonts w:hint="eastAsia"/>
          <w:color w:val="000000" w:themeColor="text1"/>
          <w:sz w:val="28"/>
          <w:szCs w:val="28"/>
        </w:rPr>
        <w:t>2.27</w:t>
      </w:r>
      <w:r w:rsidR="00D87CED" w:rsidRPr="0030339D">
        <w:rPr>
          <w:rFonts w:hint="eastAsia"/>
          <w:color w:val="000000" w:themeColor="text1"/>
          <w:sz w:val="28"/>
          <w:szCs w:val="28"/>
        </w:rPr>
        <w:t>%</w:t>
      </w:r>
      <w:r w:rsidR="00D87CED" w:rsidRPr="0030339D">
        <w:rPr>
          <w:rFonts w:hint="eastAsia"/>
          <w:color w:val="000000" w:themeColor="text1"/>
          <w:sz w:val="28"/>
          <w:szCs w:val="28"/>
        </w:rPr>
        <w:t>）</w:t>
      </w:r>
      <w:r w:rsidRPr="0030339D">
        <w:rPr>
          <w:rFonts w:hint="eastAsia"/>
          <w:color w:val="000000" w:themeColor="text1"/>
          <w:sz w:val="28"/>
          <w:szCs w:val="28"/>
        </w:rPr>
        <w:t>、</w:t>
      </w:r>
      <w:r w:rsidR="00193B91">
        <w:rPr>
          <w:rFonts w:hint="eastAsia"/>
          <w:color w:val="000000" w:themeColor="text1"/>
          <w:sz w:val="28"/>
          <w:szCs w:val="28"/>
        </w:rPr>
        <w:t>社会工作</w:t>
      </w:r>
      <w:r w:rsidRPr="0030339D">
        <w:rPr>
          <w:rFonts w:hint="eastAsia"/>
          <w:color w:val="000000" w:themeColor="text1"/>
          <w:sz w:val="28"/>
          <w:szCs w:val="28"/>
        </w:rPr>
        <w:t>（</w:t>
      </w:r>
      <w:r w:rsidR="00193B91">
        <w:rPr>
          <w:rFonts w:hint="eastAsia"/>
          <w:color w:val="000000" w:themeColor="text1"/>
          <w:sz w:val="28"/>
          <w:szCs w:val="28"/>
        </w:rPr>
        <w:t>8.70</w:t>
      </w:r>
      <w:r w:rsidR="00AD14AD" w:rsidRPr="0030339D">
        <w:rPr>
          <w:rFonts w:hint="eastAsia"/>
          <w:color w:val="000000" w:themeColor="text1"/>
          <w:sz w:val="28"/>
          <w:szCs w:val="28"/>
        </w:rPr>
        <w:t>%</w:t>
      </w:r>
      <w:r w:rsidR="00AD14AD" w:rsidRPr="0030339D">
        <w:rPr>
          <w:rFonts w:hint="eastAsia"/>
          <w:color w:val="000000" w:themeColor="text1"/>
          <w:sz w:val="28"/>
          <w:szCs w:val="28"/>
        </w:rPr>
        <w:t>）</w:t>
      </w:r>
      <w:r w:rsidR="002E28FF">
        <w:rPr>
          <w:rFonts w:hint="eastAsia"/>
          <w:color w:val="000000" w:themeColor="text1"/>
          <w:sz w:val="28"/>
          <w:szCs w:val="28"/>
        </w:rPr>
        <w:t>、</w:t>
      </w:r>
      <w:r w:rsidR="00D87CED">
        <w:rPr>
          <w:rFonts w:hint="eastAsia"/>
          <w:color w:val="000000" w:themeColor="text1"/>
          <w:sz w:val="28"/>
          <w:szCs w:val="28"/>
        </w:rPr>
        <w:t>风景园林设计</w:t>
      </w:r>
      <w:r w:rsidR="00D87CED" w:rsidRPr="0030339D">
        <w:rPr>
          <w:rFonts w:hint="eastAsia"/>
          <w:color w:val="000000" w:themeColor="text1"/>
          <w:sz w:val="28"/>
          <w:szCs w:val="28"/>
        </w:rPr>
        <w:t>（</w:t>
      </w:r>
      <w:r w:rsidR="00D87CED">
        <w:rPr>
          <w:rFonts w:hint="eastAsia"/>
          <w:color w:val="000000" w:themeColor="text1"/>
          <w:sz w:val="28"/>
          <w:szCs w:val="28"/>
        </w:rPr>
        <w:t>10.00</w:t>
      </w:r>
      <w:r w:rsidR="00D87CED" w:rsidRPr="0030339D">
        <w:rPr>
          <w:rFonts w:hint="eastAsia"/>
          <w:color w:val="000000" w:themeColor="text1"/>
          <w:sz w:val="28"/>
          <w:szCs w:val="28"/>
        </w:rPr>
        <w:t>%</w:t>
      </w:r>
      <w:r w:rsidR="00D87CED" w:rsidRPr="0030339D">
        <w:rPr>
          <w:rFonts w:hint="eastAsia"/>
          <w:color w:val="000000" w:themeColor="text1"/>
          <w:sz w:val="28"/>
          <w:szCs w:val="28"/>
        </w:rPr>
        <w:t>）</w:t>
      </w:r>
      <w:r w:rsidRPr="0030339D">
        <w:rPr>
          <w:rFonts w:hint="eastAsia"/>
          <w:color w:val="000000" w:themeColor="text1"/>
          <w:sz w:val="28"/>
          <w:szCs w:val="28"/>
        </w:rPr>
        <w:t>。</w:t>
      </w:r>
    </w:p>
    <w:p w:rsidR="0030093A" w:rsidRDefault="003D30F5" w:rsidP="00A62B48">
      <w:pPr>
        <w:widowControl/>
        <w:spacing w:beforeLines="50" w:before="204" w:line="240" w:lineRule="auto"/>
        <w:ind w:firstLineChars="0" w:firstLine="0"/>
        <w:jc w:val="center"/>
        <w:rPr>
          <w:rFonts w:asciiTheme="minorEastAsia" w:eastAsiaTheme="minorEastAsia" w:hAnsiTheme="minorEastAsia"/>
          <w:b/>
          <w:bCs/>
          <w:sz w:val="24"/>
          <w:szCs w:val="24"/>
        </w:rPr>
      </w:pPr>
      <w:r w:rsidRPr="00256DD5">
        <w:rPr>
          <w:rFonts w:asciiTheme="minorEastAsia" w:eastAsiaTheme="minorEastAsia" w:hAnsiTheme="minorEastAsia" w:hint="eastAsia"/>
          <w:b/>
          <w:bCs/>
          <w:sz w:val="24"/>
          <w:szCs w:val="24"/>
        </w:rPr>
        <w:t>表</w:t>
      </w:r>
      <w:r w:rsidR="006C66ED">
        <w:rPr>
          <w:rFonts w:asciiTheme="minorEastAsia" w:eastAsiaTheme="minorEastAsia" w:hAnsiTheme="minorEastAsia" w:hint="eastAsia"/>
          <w:b/>
          <w:bCs/>
          <w:sz w:val="24"/>
          <w:szCs w:val="24"/>
        </w:rPr>
        <w:t>5</w:t>
      </w:r>
      <w:r w:rsidRPr="00256DD5">
        <w:rPr>
          <w:rFonts w:asciiTheme="minorEastAsia" w:eastAsiaTheme="minorEastAsia" w:hAnsiTheme="minorEastAsia" w:hint="eastAsia"/>
          <w:b/>
          <w:bCs/>
          <w:sz w:val="24"/>
          <w:szCs w:val="24"/>
        </w:rPr>
        <w:t xml:space="preserve">  </w:t>
      </w:r>
      <w:r w:rsidR="0030093A" w:rsidRPr="00256DD5">
        <w:rPr>
          <w:rFonts w:asciiTheme="minorEastAsia" w:eastAsiaTheme="minorEastAsia" w:hAnsiTheme="minorEastAsia" w:hint="eastAsia"/>
          <w:b/>
          <w:bCs/>
          <w:sz w:val="24"/>
          <w:szCs w:val="24"/>
        </w:rPr>
        <w:t>201</w:t>
      </w:r>
      <w:r w:rsidR="00DC7F0C">
        <w:rPr>
          <w:rFonts w:asciiTheme="minorEastAsia" w:eastAsiaTheme="minorEastAsia" w:hAnsiTheme="minorEastAsia" w:hint="eastAsia"/>
          <w:b/>
          <w:bCs/>
          <w:sz w:val="24"/>
          <w:szCs w:val="24"/>
        </w:rPr>
        <w:t>7</w:t>
      </w:r>
      <w:r w:rsidR="0030093A" w:rsidRPr="00256DD5">
        <w:rPr>
          <w:rFonts w:asciiTheme="minorEastAsia" w:eastAsiaTheme="minorEastAsia" w:hAnsiTheme="minorEastAsia" w:hint="eastAsia"/>
          <w:b/>
          <w:bCs/>
          <w:sz w:val="24"/>
          <w:szCs w:val="24"/>
        </w:rPr>
        <w:t>年全校各学院/专业第一志愿录取率排名</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83"/>
        <w:gridCol w:w="1727"/>
        <w:gridCol w:w="845"/>
        <w:gridCol w:w="850"/>
        <w:gridCol w:w="992"/>
        <w:gridCol w:w="1135"/>
        <w:gridCol w:w="1135"/>
        <w:gridCol w:w="755"/>
      </w:tblGrid>
      <w:tr w:rsidR="007A4BDE" w:rsidRPr="007A4BDE" w:rsidTr="00514086">
        <w:trPr>
          <w:trHeight w:val="285"/>
        </w:trPr>
        <w:tc>
          <w:tcPr>
            <w:tcW w:w="635"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b/>
                <w:bCs/>
                <w:color w:val="000000"/>
                <w:kern w:val="0"/>
                <w:sz w:val="20"/>
                <w:szCs w:val="20"/>
              </w:rPr>
            </w:pPr>
            <w:r w:rsidRPr="007A4BDE">
              <w:rPr>
                <w:rFonts w:ascii="宋体" w:hAnsi="宋体" w:cs="宋体" w:hint="eastAsia"/>
                <w:b/>
                <w:bCs/>
                <w:color w:val="000000"/>
                <w:kern w:val="0"/>
                <w:sz w:val="20"/>
                <w:szCs w:val="20"/>
              </w:rPr>
              <w:t>二级学院</w:t>
            </w:r>
          </w:p>
        </w:tc>
        <w:tc>
          <w:tcPr>
            <w:tcW w:w="1012" w:type="pct"/>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专业名称</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计划数</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录取数</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录取率</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第一志愿录取数</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第一志愿录取率</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排名</w:t>
            </w:r>
          </w:p>
        </w:tc>
      </w:tr>
      <w:tr w:rsidR="007A4BDE" w:rsidRPr="007A4BDE" w:rsidTr="00514086">
        <w:trPr>
          <w:trHeight w:val="495"/>
        </w:trPr>
        <w:tc>
          <w:tcPr>
            <w:tcW w:w="635" w:type="pct"/>
            <w:vMerge w:val="restart"/>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经济管理学院</w:t>
            </w: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会计（</w:t>
            </w:r>
            <w:r w:rsidR="00346424">
              <w:rPr>
                <w:rFonts w:ascii="宋体" w:hAnsi="宋体" w:cs="宋体" w:hint="eastAsia"/>
                <w:color w:val="000000"/>
                <w:kern w:val="0"/>
                <w:sz w:val="20"/>
                <w:szCs w:val="20"/>
              </w:rPr>
              <w:t>本科</w:t>
            </w:r>
            <w:r w:rsidRPr="007A4BDE">
              <w:rPr>
                <w:rFonts w:ascii="宋体" w:hAnsi="宋体" w:cs="宋体" w:hint="eastAsia"/>
                <w:color w:val="000000"/>
                <w:kern w:val="0"/>
                <w:sz w:val="20"/>
                <w:szCs w:val="20"/>
              </w:rPr>
              <w:t>三二分段）</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60</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90.00%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财务管理</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36</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49</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136.11%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89.80%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国际经济与贸易</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18</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26</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144.44%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92.31%</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金融管理</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23</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31</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134.78%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35.48%</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37</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市场营销</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28</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35</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125.00%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57.14%</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24</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市场营销（TAFE）</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36</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33</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91.67%</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15</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45.45%</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35</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物流管理</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42</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55</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130.95%</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56.36%</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28</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物流管理（TAFE）</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39</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11</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28.21%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18.18%</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48</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工商企业管理</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33</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46</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139.39%</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52.17%</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32</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工商企业管理（BTEC）</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43</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32</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74.42%</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22</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68.75%</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20</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电子商务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32</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125.00%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33</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82.50%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w:t>
            </w:r>
          </w:p>
        </w:tc>
      </w:tr>
      <w:tr w:rsidR="007A4BDE" w:rsidRPr="007A4BDE" w:rsidTr="00514086">
        <w:trPr>
          <w:trHeight w:val="285"/>
        </w:trPr>
        <w:tc>
          <w:tcPr>
            <w:tcW w:w="1648" w:type="pct"/>
            <w:gridSpan w:val="2"/>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合计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390</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418</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107.18%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280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66.99%</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color w:val="000000"/>
                <w:kern w:val="0"/>
                <w:sz w:val="20"/>
                <w:szCs w:val="20"/>
              </w:rPr>
            </w:pPr>
            <w:r w:rsidRPr="007A4BDE">
              <w:rPr>
                <w:rFonts w:ascii="宋体" w:hAnsi="宋体" w:cs="宋体" w:hint="eastAsia"/>
                <w:b/>
                <w:color w:val="000000"/>
                <w:kern w:val="0"/>
                <w:sz w:val="20"/>
                <w:szCs w:val="20"/>
              </w:rPr>
              <w:t>一</w:t>
            </w:r>
          </w:p>
        </w:tc>
      </w:tr>
      <w:tr w:rsidR="007A4BDE" w:rsidRPr="007A4BDE" w:rsidTr="00514086">
        <w:trPr>
          <w:trHeight w:val="495"/>
        </w:trPr>
        <w:tc>
          <w:tcPr>
            <w:tcW w:w="635" w:type="pct"/>
            <w:vMerge w:val="restart"/>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机电工程学院</w:t>
            </w: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制冷与空调技术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26</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28</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107.69%</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15</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53.57%</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31</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数控技术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23</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24</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104.35%</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83.33%</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汽车检测与维修技术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20</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28</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140.00%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75.00%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14</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机电一体化技术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51</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49</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96.08%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77.55%</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13</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模具设计与制造</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56</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53</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94.64%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25</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47.17%</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34</w:t>
            </w:r>
          </w:p>
        </w:tc>
      </w:tr>
      <w:tr w:rsidR="007A4BDE" w:rsidRPr="007A4BDE" w:rsidTr="00514086">
        <w:trPr>
          <w:trHeight w:val="285"/>
        </w:trPr>
        <w:tc>
          <w:tcPr>
            <w:tcW w:w="1648" w:type="pct"/>
            <w:gridSpan w:val="2"/>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合计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176</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182</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103.41%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119</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65.38%</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color w:val="000000"/>
                <w:kern w:val="0"/>
                <w:sz w:val="20"/>
                <w:szCs w:val="20"/>
              </w:rPr>
            </w:pPr>
            <w:r w:rsidRPr="007A4BDE">
              <w:rPr>
                <w:rFonts w:ascii="宋体" w:hAnsi="宋体" w:cs="宋体" w:hint="eastAsia"/>
                <w:b/>
                <w:color w:val="000000"/>
                <w:kern w:val="0"/>
                <w:sz w:val="20"/>
                <w:szCs w:val="20"/>
              </w:rPr>
              <w:t>二</w:t>
            </w:r>
          </w:p>
        </w:tc>
      </w:tr>
      <w:tr w:rsidR="007A4BDE" w:rsidRPr="007A4BDE" w:rsidTr="00514086">
        <w:trPr>
          <w:trHeight w:val="495"/>
        </w:trPr>
        <w:tc>
          <w:tcPr>
            <w:tcW w:w="635" w:type="pct"/>
            <w:vMerge w:val="restart"/>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设计学院</w:t>
            </w: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家具设计与制造</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41</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43</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104.88%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29</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67.44%</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21</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家具艺术设计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68</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68</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73.53%</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16</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000000" w:fill="FFFFFF"/>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工业设计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29</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32</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110.34%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25</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78.13%</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12</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000000" w:fill="FFFFFF"/>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环境艺术设计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59</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58</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98.31%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93.10%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000000" w:fill="FFFFFF"/>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园林技术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31</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29</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93.55%</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34.48%</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39</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视觉传播设计与制作</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25</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26</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104.00%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000000" w:fill="FFFFFF"/>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展示艺术设计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75</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75</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25</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33.33%</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40</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000000" w:fill="FFFFFF"/>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数字媒体艺术设计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35</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35</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23</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65.71%</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22</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000000" w:fill="FFFFFF"/>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建筑设计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60</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56.67%</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26</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000000" w:fill="FFFFFF"/>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风景园林设计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30</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50</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000000" w:fill="FFFFFF"/>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首饰设计与工艺</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70</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45</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64.29%</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23</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000000" w:fill="FFFFFF"/>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摄影与摄像艺术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29</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103.45%</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17</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56.67%</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26</w:t>
            </w:r>
          </w:p>
        </w:tc>
      </w:tr>
      <w:tr w:rsidR="007A4BDE" w:rsidRPr="007A4BDE" w:rsidTr="00514086">
        <w:trPr>
          <w:trHeight w:val="285"/>
        </w:trPr>
        <w:tc>
          <w:tcPr>
            <w:tcW w:w="1648" w:type="pct"/>
            <w:gridSpan w:val="2"/>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合计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552</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556</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kern w:val="0"/>
                <w:sz w:val="20"/>
                <w:szCs w:val="20"/>
              </w:rPr>
            </w:pPr>
            <w:r w:rsidRPr="007A4BDE">
              <w:rPr>
                <w:rFonts w:ascii="宋体" w:hAnsi="宋体" w:cs="宋体" w:hint="eastAsia"/>
                <w:b/>
                <w:bCs/>
                <w:kern w:val="0"/>
                <w:sz w:val="20"/>
                <w:szCs w:val="20"/>
              </w:rPr>
              <w:t>100.72%</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kern w:val="0"/>
                <w:sz w:val="20"/>
                <w:szCs w:val="20"/>
              </w:rPr>
            </w:pPr>
            <w:r w:rsidRPr="007A4BDE">
              <w:rPr>
                <w:rFonts w:ascii="宋体" w:hAnsi="宋体" w:cs="宋体" w:hint="eastAsia"/>
                <w:b/>
                <w:bCs/>
                <w:kern w:val="0"/>
                <w:sz w:val="20"/>
                <w:szCs w:val="20"/>
              </w:rPr>
              <w:t>341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kern w:val="0"/>
                <w:sz w:val="20"/>
                <w:szCs w:val="20"/>
              </w:rPr>
            </w:pPr>
            <w:r w:rsidRPr="007A4BDE">
              <w:rPr>
                <w:rFonts w:ascii="宋体" w:hAnsi="宋体" w:cs="宋体" w:hint="eastAsia"/>
                <w:b/>
                <w:bCs/>
                <w:kern w:val="0"/>
                <w:sz w:val="20"/>
                <w:szCs w:val="20"/>
              </w:rPr>
              <w:t>61.33%</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color w:val="000000"/>
                <w:kern w:val="0"/>
                <w:sz w:val="20"/>
                <w:szCs w:val="20"/>
              </w:rPr>
            </w:pPr>
            <w:r w:rsidRPr="007A4BDE">
              <w:rPr>
                <w:rFonts w:ascii="宋体" w:hAnsi="宋体" w:cs="宋体" w:hint="eastAsia"/>
                <w:b/>
                <w:color w:val="000000"/>
                <w:kern w:val="0"/>
                <w:sz w:val="20"/>
                <w:szCs w:val="20"/>
              </w:rPr>
              <w:t>三</w:t>
            </w:r>
          </w:p>
        </w:tc>
      </w:tr>
      <w:tr w:rsidR="007A4BDE" w:rsidRPr="007A4BDE" w:rsidTr="00514086">
        <w:trPr>
          <w:trHeight w:val="285"/>
        </w:trPr>
        <w:tc>
          <w:tcPr>
            <w:tcW w:w="635" w:type="pct"/>
            <w:vMerge w:val="restart"/>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外语学院</w:t>
            </w: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应用英语</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72</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116</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161.11%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74.14%</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15</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应用日语</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39</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102.56%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20.00%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47</w:t>
            </w:r>
          </w:p>
        </w:tc>
      </w:tr>
      <w:tr w:rsidR="007A4BDE" w:rsidRPr="007A4BDE" w:rsidTr="00514086">
        <w:trPr>
          <w:trHeight w:val="285"/>
        </w:trPr>
        <w:tc>
          <w:tcPr>
            <w:tcW w:w="1648" w:type="pct"/>
            <w:gridSpan w:val="2"/>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合计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111</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156</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140.54%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94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60.26%</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color w:val="000000"/>
                <w:kern w:val="0"/>
                <w:sz w:val="20"/>
                <w:szCs w:val="20"/>
              </w:rPr>
            </w:pPr>
            <w:r w:rsidRPr="007A4BDE">
              <w:rPr>
                <w:rFonts w:ascii="宋体" w:hAnsi="宋体" w:cs="宋体" w:hint="eastAsia"/>
                <w:b/>
                <w:color w:val="000000"/>
                <w:kern w:val="0"/>
                <w:sz w:val="20"/>
                <w:szCs w:val="20"/>
              </w:rPr>
              <w:t>四</w:t>
            </w:r>
          </w:p>
        </w:tc>
      </w:tr>
      <w:tr w:rsidR="007A4BDE" w:rsidRPr="007A4BDE" w:rsidTr="00514086">
        <w:trPr>
          <w:trHeight w:val="285"/>
        </w:trPr>
        <w:tc>
          <w:tcPr>
            <w:tcW w:w="635" w:type="pct"/>
            <w:vMerge w:val="restart"/>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医药卫生学院</w:t>
            </w: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护理</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21</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22</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104.76%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19</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86.36%</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康复治疗技术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39</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44</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112.82%</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12</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27.27%</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43</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药学</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13</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185.71%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13</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w:t>
            </w:r>
          </w:p>
        </w:tc>
      </w:tr>
      <w:tr w:rsidR="007A4BDE" w:rsidRPr="007A4BDE" w:rsidTr="00514086">
        <w:trPr>
          <w:trHeight w:val="285"/>
        </w:trPr>
        <w:tc>
          <w:tcPr>
            <w:tcW w:w="1648" w:type="pct"/>
            <w:gridSpan w:val="2"/>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合计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67</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79</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117.91%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44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55.70%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color w:val="000000"/>
                <w:kern w:val="0"/>
                <w:sz w:val="20"/>
                <w:szCs w:val="20"/>
              </w:rPr>
            </w:pPr>
            <w:r w:rsidRPr="007A4BDE">
              <w:rPr>
                <w:rFonts w:ascii="宋体" w:hAnsi="宋体" w:cs="宋体" w:hint="eastAsia"/>
                <w:b/>
                <w:color w:val="000000"/>
                <w:kern w:val="0"/>
                <w:sz w:val="20"/>
                <w:szCs w:val="20"/>
              </w:rPr>
              <w:t>五</w:t>
            </w:r>
          </w:p>
        </w:tc>
      </w:tr>
      <w:tr w:rsidR="007A4BDE" w:rsidRPr="007A4BDE" w:rsidTr="00514086">
        <w:trPr>
          <w:trHeight w:val="495"/>
        </w:trPr>
        <w:tc>
          <w:tcPr>
            <w:tcW w:w="635" w:type="pct"/>
            <w:vMerge w:val="restart"/>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电子与信息工程学院</w:t>
            </w: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电子信息工程技术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19</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157.89%</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70.00%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18</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应用电子技术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35</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38</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108.57%</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26.32%</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44</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通信技术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19</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25</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131.58%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32.00%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41</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电气自动化技术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44</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113.64%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56.00%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29</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工业机器人技术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21</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142.86%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22</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73.33%</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17</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软件技术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33</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44</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133.33%</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39</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88.64%</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计算机网络技术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41</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47</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114.63%</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55.32%</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30</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光伏发电技术与应用</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28</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26</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92.86%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15.38%</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49</w:t>
            </w:r>
          </w:p>
        </w:tc>
      </w:tr>
      <w:tr w:rsidR="007A4BDE" w:rsidRPr="007A4BDE" w:rsidTr="00514086">
        <w:trPr>
          <w:trHeight w:val="285"/>
        </w:trPr>
        <w:tc>
          <w:tcPr>
            <w:tcW w:w="1648" w:type="pct"/>
            <w:gridSpan w:val="2"/>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合计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240</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290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120.83%</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158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54.48%</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color w:val="000000"/>
                <w:kern w:val="0"/>
                <w:sz w:val="20"/>
                <w:szCs w:val="20"/>
              </w:rPr>
            </w:pPr>
            <w:r w:rsidRPr="007A4BDE">
              <w:rPr>
                <w:rFonts w:ascii="宋体" w:hAnsi="宋体" w:cs="宋体" w:hint="eastAsia"/>
                <w:b/>
                <w:color w:val="000000"/>
                <w:kern w:val="0"/>
                <w:sz w:val="20"/>
                <w:szCs w:val="20"/>
              </w:rPr>
              <w:t>六</w:t>
            </w:r>
          </w:p>
        </w:tc>
      </w:tr>
      <w:tr w:rsidR="007A4BDE" w:rsidRPr="007A4BDE" w:rsidTr="00514086">
        <w:trPr>
          <w:trHeight w:val="285"/>
        </w:trPr>
        <w:tc>
          <w:tcPr>
            <w:tcW w:w="635" w:type="pct"/>
            <w:vMerge w:val="restart"/>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酒店与旅游管理学院</w:t>
            </w: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酒店管理</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28</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68</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242.86%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23.53%</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46</w:t>
            </w:r>
          </w:p>
        </w:tc>
      </w:tr>
      <w:tr w:rsidR="007A4BDE" w:rsidRPr="007A4BDE" w:rsidTr="00514086">
        <w:trPr>
          <w:trHeight w:val="73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酒店管理（</w:t>
            </w:r>
            <w:r w:rsidR="00346424">
              <w:rPr>
                <w:rFonts w:ascii="宋体" w:hAnsi="宋体" w:cs="宋体" w:hint="eastAsia"/>
                <w:color w:val="000000"/>
                <w:kern w:val="0"/>
                <w:sz w:val="20"/>
                <w:szCs w:val="20"/>
              </w:rPr>
              <w:t>本科</w:t>
            </w:r>
            <w:r w:rsidRPr="007A4BDE">
              <w:rPr>
                <w:rFonts w:ascii="宋体" w:hAnsi="宋体" w:cs="宋体" w:hint="eastAsia"/>
                <w:color w:val="000000"/>
                <w:kern w:val="0"/>
                <w:sz w:val="20"/>
                <w:szCs w:val="20"/>
              </w:rPr>
              <w:t>三二分段）</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80</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70.00%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18</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旅游管理</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22</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31</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140.91%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51.61%</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33</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会展策划与管理</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24</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37</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154.17%</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81.08%</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11</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烹调工艺与营养</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37</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52</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140.54%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34.62%</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38</w:t>
            </w:r>
          </w:p>
        </w:tc>
      </w:tr>
      <w:tr w:rsidR="007A4BDE" w:rsidRPr="007A4BDE" w:rsidTr="00514086">
        <w:trPr>
          <w:trHeight w:val="285"/>
        </w:trPr>
        <w:tc>
          <w:tcPr>
            <w:tcW w:w="1648" w:type="pct"/>
            <w:gridSpan w:val="2"/>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合计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191</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268</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140.31%</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136</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50.75%</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color w:val="000000"/>
                <w:kern w:val="0"/>
                <w:sz w:val="20"/>
                <w:szCs w:val="20"/>
              </w:rPr>
            </w:pPr>
            <w:r w:rsidRPr="007A4BDE">
              <w:rPr>
                <w:rFonts w:ascii="宋体" w:hAnsi="宋体" w:cs="宋体" w:hint="eastAsia"/>
                <w:b/>
                <w:color w:val="000000"/>
                <w:kern w:val="0"/>
                <w:sz w:val="20"/>
                <w:szCs w:val="20"/>
              </w:rPr>
              <w:t>七</w:t>
            </w:r>
          </w:p>
        </w:tc>
      </w:tr>
      <w:tr w:rsidR="007A4BDE" w:rsidRPr="007A4BDE" w:rsidTr="00514086">
        <w:trPr>
          <w:trHeight w:val="285"/>
        </w:trPr>
        <w:tc>
          <w:tcPr>
            <w:tcW w:w="635" w:type="pct"/>
            <w:vMerge w:val="restart"/>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人文社科学院</w:t>
            </w: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社会工作</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43</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46</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106.98%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8.70%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51</w:t>
            </w:r>
          </w:p>
        </w:tc>
      </w:tr>
      <w:tr w:rsidR="007A4BDE" w:rsidRPr="007A4BDE" w:rsidTr="00514086">
        <w:trPr>
          <w:trHeight w:val="28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文秘</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58</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65</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112.07%</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27.69%</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42</w:t>
            </w:r>
          </w:p>
        </w:tc>
      </w:tr>
      <w:tr w:rsidR="007A4BDE" w:rsidRPr="007A4BDE" w:rsidTr="00514086">
        <w:trPr>
          <w:trHeight w:val="285"/>
        </w:trPr>
        <w:tc>
          <w:tcPr>
            <w:tcW w:w="1648" w:type="pct"/>
            <w:gridSpan w:val="2"/>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合计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101</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111</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109.90%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22</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19.82%</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color w:val="000000"/>
                <w:kern w:val="0"/>
                <w:sz w:val="20"/>
                <w:szCs w:val="20"/>
              </w:rPr>
            </w:pPr>
            <w:r w:rsidRPr="007A4BDE">
              <w:rPr>
                <w:rFonts w:ascii="宋体" w:hAnsi="宋体" w:cs="宋体" w:hint="eastAsia"/>
                <w:b/>
                <w:color w:val="000000"/>
                <w:kern w:val="0"/>
                <w:sz w:val="20"/>
                <w:szCs w:val="20"/>
              </w:rPr>
              <w:t>八</w:t>
            </w:r>
          </w:p>
        </w:tc>
      </w:tr>
      <w:tr w:rsidR="007A4BDE" w:rsidRPr="007A4BDE" w:rsidTr="00514086">
        <w:trPr>
          <w:trHeight w:val="495"/>
        </w:trPr>
        <w:tc>
          <w:tcPr>
            <w:tcW w:w="635" w:type="pct"/>
            <w:vMerge w:val="restart"/>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应用化工技术学院</w:t>
            </w: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应用化工技术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40</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40</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45.00%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36</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工业分析技术</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95</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89</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93.68%</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2.25%</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52</w:t>
            </w:r>
          </w:p>
        </w:tc>
      </w:tr>
      <w:tr w:rsidR="007A4BDE" w:rsidRPr="007A4BDE" w:rsidTr="00514086">
        <w:trPr>
          <w:trHeight w:val="495"/>
        </w:trPr>
        <w:tc>
          <w:tcPr>
            <w:tcW w:w="635" w:type="pct"/>
            <w:vMerge/>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p>
        </w:tc>
        <w:tc>
          <w:tcPr>
            <w:tcW w:w="1012" w:type="pct"/>
            <w:shd w:val="clear" w:color="auto" w:fill="auto"/>
            <w:vAlign w:val="center"/>
            <w:hideMark/>
          </w:tcPr>
          <w:p w:rsidR="007A4BDE" w:rsidRPr="007A4BDE" w:rsidRDefault="007A4BDE" w:rsidP="007A4BDE">
            <w:pPr>
              <w:widowControl/>
              <w:spacing w:line="240" w:lineRule="auto"/>
              <w:ind w:firstLineChars="0" w:firstLine="0"/>
              <w:rPr>
                <w:rFonts w:ascii="宋体" w:hAnsi="宋体" w:cs="宋体"/>
                <w:color w:val="000000"/>
                <w:kern w:val="0"/>
                <w:sz w:val="20"/>
                <w:szCs w:val="20"/>
              </w:rPr>
            </w:pPr>
            <w:r w:rsidRPr="007A4BDE">
              <w:rPr>
                <w:rFonts w:ascii="宋体" w:hAnsi="宋体" w:cs="宋体" w:hint="eastAsia"/>
                <w:color w:val="000000"/>
                <w:kern w:val="0"/>
                <w:sz w:val="20"/>
                <w:szCs w:val="20"/>
              </w:rPr>
              <w:t>食品质量与安全</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96</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96</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100.00%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25.00%</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color w:val="000000"/>
                <w:kern w:val="0"/>
                <w:sz w:val="20"/>
                <w:szCs w:val="20"/>
              </w:rPr>
            </w:pPr>
            <w:r w:rsidRPr="007A4BDE">
              <w:rPr>
                <w:rFonts w:ascii="宋体" w:hAnsi="宋体" w:cs="宋体" w:hint="eastAsia"/>
                <w:color w:val="000000"/>
                <w:kern w:val="0"/>
                <w:sz w:val="20"/>
                <w:szCs w:val="20"/>
              </w:rPr>
              <w:t>45</w:t>
            </w:r>
          </w:p>
        </w:tc>
      </w:tr>
      <w:tr w:rsidR="007A4BDE" w:rsidRPr="007A4BDE" w:rsidTr="00514086">
        <w:trPr>
          <w:trHeight w:val="285"/>
        </w:trPr>
        <w:tc>
          <w:tcPr>
            <w:tcW w:w="1648" w:type="pct"/>
            <w:gridSpan w:val="2"/>
            <w:shd w:val="clear" w:color="auto" w:fill="auto"/>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合计</w:t>
            </w:r>
          </w:p>
        </w:tc>
        <w:tc>
          <w:tcPr>
            <w:tcW w:w="49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231</w:t>
            </w:r>
          </w:p>
        </w:tc>
        <w:tc>
          <w:tcPr>
            <w:tcW w:w="499"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225</w:t>
            </w:r>
          </w:p>
        </w:tc>
        <w:tc>
          <w:tcPr>
            <w:tcW w:w="582"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97.40%</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44</w:t>
            </w:r>
          </w:p>
        </w:tc>
        <w:tc>
          <w:tcPr>
            <w:tcW w:w="666"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bCs/>
                <w:color w:val="000000"/>
                <w:kern w:val="0"/>
                <w:sz w:val="20"/>
                <w:szCs w:val="20"/>
              </w:rPr>
            </w:pPr>
            <w:r w:rsidRPr="007A4BDE">
              <w:rPr>
                <w:rFonts w:ascii="宋体" w:hAnsi="宋体" w:cs="宋体" w:hint="eastAsia"/>
                <w:b/>
                <w:bCs/>
                <w:color w:val="000000"/>
                <w:kern w:val="0"/>
                <w:sz w:val="20"/>
                <w:szCs w:val="20"/>
              </w:rPr>
              <w:t>19.56%</w:t>
            </w:r>
          </w:p>
        </w:tc>
        <w:tc>
          <w:tcPr>
            <w:tcW w:w="444" w:type="pct"/>
            <w:shd w:val="clear" w:color="auto" w:fill="auto"/>
            <w:noWrap/>
            <w:vAlign w:val="center"/>
            <w:hideMark/>
          </w:tcPr>
          <w:p w:rsidR="007A4BDE" w:rsidRPr="007A4BDE" w:rsidRDefault="007A4BDE" w:rsidP="007A4BDE">
            <w:pPr>
              <w:widowControl/>
              <w:spacing w:line="240" w:lineRule="auto"/>
              <w:ind w:firstLineChars="0" w:firstLine="0"/>
              <w:jc w:val="center"/>
              <w:rPr>
                <w:rFonts w:ascii="宋体" w:hAnsi="宋体" w:cs="宋体"/>
                <w:b/>
                <w:color w:val="000000"/>
                <w:kern w:val="0"/>
                <w:sz w:val="20"/>
                <w:szCs w:val="20"/>
              </w:rPr>
            </w:pPr>
            <w:r w:rsidRPr="007A4BDE">
              <w:rPr>
                <w:rFonts w:ascii="宋体" w:hAnsi="宋体" w:cs="宋体" w:hint="eastAsia"/>
                <w:b/>
                <w:color w:val="000000"/>
                <w:kern w:val="0"/>
                <w:sz w:val="20"/>
                <w:szCs w:val="20"/>
              </w:rPr>
              <w:t>九</w:t>
            </w:r>
          </w:p>
        </w:tc>
      </w:tr>
    </w:tbl>
    <w:p w:rsidR="00257C72" w:rsidRDefault="009E1DFB" w:rsidP="00A62B48">
      <w:pPr>
        <w:spacing w:beforeLines="50" w:before="204" w:line="240" w:lineRule="auto"/>
        <w:ind w:firstLineChars="0" w:firstLine="0"/>
        <w:rPr>
          <w:rFonts w:ascii="黑体" w:eastAsia="黑体" w:hAnsi="黑体"/>
          <w:bCs/>
          <w:sz w:val="24"/>
          <w:szCs w:val="24"/>
        </w:rPr>
      </w:pPr>
      <w:r>
        <w:rPr>
          <w:rFonts w:ascii="黑体" w:eastAsia="黑体" w:hAnsi="黑体" w:hint="eastAsia"/>
          <w:bCs/>
          <w:sz w:val="24"/>
          <w:szCs w:val="24"/>
        </w:rPr>
        <w:t>注：不含自主招生、</w:t>
      </w:r>
      <w:r w:rsidR="00346424">
        <w:rPr>
          <w:rFonts w:ascii="黑体" w:eastAsia="黑体" w:hAnsi="黑体" w:hint="eastAsia"/>
          <w:bCs/>
          <w:sz w:val="24"/>
          <w:szCs w:val="24"/>
        </w:rPr>
        <w:t>中高职</w:t>
      </w:r>
      <w:r w:rsidR="003D30F5" w:rsidRPr="003D30F5">
        <w:rPr>
          <w:rFonts w:ascii="黑体" w:eastAsia="黑体" w:hAnsi="黑体" w:hint="eastAsia"/>
          <w:bCs/>
          <w:sz w:val="24"/>
          <w:szCs w:val="24"/>
        </w:rPr>
        <w:t>三二分段</w:t>
      </w:r>
      <w:r>
        <w:rPr>
          <w:rFonts w:ascii="黑体" w:eastAsia="黑体" w:hAnsi="黑体" w:hint="eastAsia"/>
          <w:bCs/>
          <w:sz w:val="24"/>
          <w:szCs w:val="24"/>
        </w:rPr>
        <w:t>及</w:t>
      </w:r>
      <w:r w:rsidR="0079197B">
        <w:rPr>
          <w:rFonts w:ascii="黑体" w:eastAsia="黑体" w:hAnsi="黑体" w:hint="eastAsia"/>
          <w:bCs/>
          <w:sz w:val="24"/>
          <w:szCs w:val="24"/>
        </w:rPr>
        <w:t>学考分类招生</w:t>
      </w:r>
      <w:r w:rsidR="003D30F5" w:rsidRPr="003D30F5">
        <w:rPr>
          <w:rFonts w:ascii="黑体" w:eastAsia="黑体" w:hAnsi="黑体" w:hint="eastAsia"/>
          <w:bCs/>
          <w:sz w:val="24"/>
          <w:szCs w:val="24"/>
        </w:rPr>
        <w:t>，共</w:t>
      </w:r>
      <w:r>
        <w:rPr>
          <w:rFonts w:ascii="黑体" w:eastAsia="黑体" w:hAnsi="黑体" w:hint="eastAsia"/>
          <w:bCs/>
          <w:sz w:val="24"/>
          <w:szCs w:val="24"/>
        </w:rPr>
        <w:t>4</w:t>
      </w:r>
      <w:r w:rsidR="00DC7F0C">
        <w:rPr>
          <w:rFonts w:ascii="黑体" w:eastAsia="黑体" w:hAnsi="黑体" w:hint="eastAsia"/>
          <w:bCs/>
          <w:sz w:val="24"/>
          <w:szCs w:val="24"/>
        </w:rPr>
        <w:t>7</w:t>
      </w:r>
      <w:r w:rsidR="003D30F5" w:rsidRPr="003D30F5">
        <w:rPr>
          <w:rFonts w:ascii="黑体" w:eastAsia="黑体" w:hAnsi="黑体" w:hint="eastAsia"/>
          <w:bCs/>
          <w:sz w:val="24"/>
          <w:szCs w:val="24"/>
        </w:rPr>
        <w:t>个招生专业</w:t>
      </w:r>
      <w:r w:rsidR="001A73A5">
        <w:rPr>
          <w:rFonts w:ascii="黑体" w:eastAsia="黑体" w:hAnsi="黑体" w:hint="eastAsia"/>
          <w:bCs/>
          <w:sz w:val="24"/>
          <w:szCs w:val="24"/>
        </w:rPr>
        <w:t>（</w:t>
      </w:r>
      <w:r w:rsidR="00DC7F0C">
        <w:rPr>
          <w:rFonts w:ascii="黑体" w:eastAsia="黑体" w:hAnsi="黑体" w:hint="eastAsia"/>
          <w:bCs/>
          <w:sz w:val="24"/>
          <w:szCs w:val="24"/>
        </w:rPr>
        <w:t>计算机应用技术</w:t>
      </w:r>
      <w:r w:rsidR="00F00C5C">
        <w:rPr>
          <w:rFonts w:ascii="黑体" w:eastAsia="黑体" w:hAnsi="黑体" w:hint="eastAsia"/>
          <w:bCs/>
          <w:sz w:val="24"/>
          <w:szCs w:val="24"/>
        </w:rPr>
        <w:t>不在普通高考招生</w:t>
      </w:r>
      <w:r w:rsidR="001A73A5">
        <w:rPr>
          <w:rFonts w:ascii="黑体" w:eastAsia="黑体" w:hAnsi="黑体" w:hint="eastAsia"/>
          <w:bCs/>
          <w:sz w:val="24"/>
          <w:szCs w:val="24"/>
        </w:rPr>
        <w:t>）</w:t>
      </w:r>
      <w:r w:rsidR="003D30F5" w:rsidRPr="003D30F5">
        <w:rPr>
          <w:rFonts w:ascii="黑体" w:eastAsia="黑体" w:hAnsi="黑体" w:hint="eastAsia"/>
          <w:bCs/>
          <w:sz w:val="24"/>
          <w:szCs w:val="24"/>
        </w:rPr>
        <w:t>和3个</w:t>
      </w:r>
      <w:r w:rsidR="00A62B48">
        <w:rPr>
          <w:rFonts w:ascii="黑体" w:eastAsia="黑体" w:hAnsi="黑体" w:hint="eastAsia"/>
          <w:bCs/>
          <w:sz w:val="24"/>
          <w:szCs w:val="24"/>
        </w:rPr>
        <w:t>中外</w:t>
      </w:r>
      <w:r w:rsidR="003D30F5" w:rsidRPr="003D30F5">
        <w:rPr>
          <w:rFonts w:ascii="黑体" w:eastAsia="黑体" w:hAnsi="黑体" w:hint="eastAsia"/>
          <w:bCs/>
          <w:sz w:val="24"/>
          <w:szCs w:val="24"/>
        </w:rPr>
        <w:t>合作办学方向</w:t>
      </w:r>
      <w:r w:rsidR="00A62B48">
        <w:rPr>
          <w:rFonts w:ascii="黑体" w:eastAsia="黑体" w:hAnsi="黑体" w:hint="eastAsia"/>
          <w:bCs/>
          <w:sz w:val="24"/>
          <w:szCs w:val="24"/>
        </w:rPr>
        <w:t>。</w:t>
      </w:r>
    </w:p>
    <w:p w:rsidR="00DC3FD5" w:rsidRDefault="008C203B" w:rsidP="00750A74">
      <w:pPr>
        <w:tabs>
          <w:tab w:val="left" w:pos="1110"/>
        </w:tabs>
        <w:spacing w:beforeLines="100" w:before="408"/>
        <w:ind w:firstLine="600"/>
        <w:rPr>
          <w:rFonts w:ascii="黑体" w:eastAsia="黑体" w:hAnsi="黑体"/>
          <w:kern w:val="0"/>
          <w:szCs w:val="30"/>
        </w:rPr>
      </w:pPr>
      <w:r>
        <w:rPr>
          <w:rFonts w:ascii="黑体" w:eastAsia="黑体" w:hAnsi="黑体" w:hint="eastAsia"/>
          <w:kern w:val="0"/>
          <w:szCs w:val="30"/>
        </w:rPr>
        <w:t>四</w:t>
      </w:r>
      <w:r w:rsidR="00DC3FD5">
        <w:rPr>
          <w:rFonts w:ascii="黑体" w:eastAsia="黑体" w:hAnsi="黑体" w:hint="eastAsia"/>
          <w:kern w:val="0"/>
          <w:szCs w:val="30"/>
        </w:rPr>
        <w:t>、</w:t>
      </w:r>
      <w:r w:rsidR="00386289">
        <w:rPr>
          <w:rFonts w:ascii="黑体" w:eastAsia="黑体" w:hAnsi="黑体" w:hint="eastAsia"/>
          <w:kern w:val="0"/>
          <w:szCs w:val="30"/>
        </w:rPr>
        <w:t>201</w:t>
      </w:r>
      <w:r w:rsidR="009868A9">
        <w:rPr>
          <w:rFonts w:ascii="黑体" w:eastAsia="黑体" w:hAnsi="黑体" w:hint="eastAsia"/>
          <w:kern w:val="0"/>
          <w:szCs w:val="30"/>
        </w:rPr>
        <w:t>7</w:t>
      </w:r>
      <w:r w:rsidR="00DC3FD5">
        <w:rPr>
          <w:rFonts w:ascii="黑体" w:eastAsia="黑体" w:hAnsi="黑体" w:hint="eastAsia"/>
          <w:kern w:val="0"/>
          <w:szCs w:val="30"/>
        </w:rPr>
        <w:t>年顺德生源录取情况</w:t>
      </w:r>
    </w:p>
    <w:p w:rsidR="00DC3FD5" w:rsidRPr="002D2DCA" w:rsidRDefault="00DC3FD5" w:rsidP="00DC3FD5">
      <w:pPr>
        <w:ind w:firstLine="560"/>
        <w:rPr>
          <w:sz w:val="28"/>
          <w:szCs w:val="28"/>
        </w:rPr>
      </w:pPr>
      <w:r w:rsidRPr="002D2DCA">
        <w:rPr>
          <w:rFonts w:ascii="黑体" w:eastAsia="黑体" w:hAnsi="黑体" w:hint="eastAsia"/>
          <w:kern w:val="0"/>
          <w:sz w:val="28"/>
          <w:szCs w:val="28"/>
        </w:rPr>
        <w:t>1</w:t>
      </w:r>
      <w:r w:rsidR="0062226E">
        <w:rPr>
          <w:rFonts w:ascii="黑体" w:eastAsia="黑体" w:hAnsi="黑体" w:hint="eastAsia"/>
          <w:kern w:val="0"/>
          <w:sz w:val="28"/>
          <w:szCs w:val="28"/>
        </w:rPr>
        <w:t>、</w:t>
      </w:r>
      <w:r w:rsidR="00F575E8" w:rsidRPr="002D2DCA">
        <w:rPr>
          <w:rFonts w:ascii="黑体" w:eastAsia="黑体" w:hAnsi="黑体" w:hint="eastAsia"/>
          <w:sz w:val="28"/>
          <w:szCs w:val="28"/>
        </w:rPr>
        <w:t>顺德生源数量</w:t>
      </w:r>
      <w:r w:rsidR="00A516F3">
        <w:rPr>
          <w:rFonts w:ascii="黑体" w:eastAsia="黑体" w:hAnsi="黑体" w:hint="eastAsia"/>
          <w:sz w:val="28"/>
          <w:szCs w:val="28"/>
        </w:rPr>
        <w:t>有所下降</w:t>
      </w:r>
      <w:r w:rsidR="00F575E8" w:rsidRPr="002D2DCA">
        <w:rPr>
          <w:rFonts w:ascii="黑体" w:eastAsia="黑体" w:hAnsi="黑体" w:hint="eastAsia"/>
          <w:sz w:val="28"/>
          <w:szCs w:val="28"/>
        </w:rPr>
        <w:t>，</w:t>
      </w:r>
      <w:r w:rsidR="002D2DCA" w:rsidRPr="002D2DCA">
        <w:rPr>
          <w:rFonts w:ascii="黑体" w:eastAsia="黑体" w:hAnsi="黑体" w:hint="eastAsia"/>
          <w:sz w:val="28"/>
          <w:szCs w:val="28"/>
        </w:rPr>
        <w:t>生源质量</w:t>
      </w:r>
      <w:r w:rsidR="002D2DCA">
        <w:rPr>
          <w:rFonts w:ascii="黑体" w:eastAsia="黑体" w:hAnsi="黑体" w:hint="eastAsia"/>
          <w:sz w:val="28"/>
          <w:szCs w:val="28"/>
        </w:rPr>
        <w:t>保持在较高水平</w:t>
      </w:r>
    </w:p>
    <w:p w:rsidR="00DC3FD5" w:rsidRPr="002D2DCA" w:rsidRDefault="00DC3FD5" w:rsidP="002D2DCA">
      <w:pPr>
        <w:ind w:firstLine="560"/>
        <w:rPr>
          <w:sz w:val="28"/>
          <w:szCs w:val="28"/>
        </w:rPr>
      </w:pPr>
      <w:r w:rsidRPr="002D2DCA">
        <w:rPr>
          <w:rFonts w:hint="eastAsia"/>
          <w:sz w:val="28"/>
          <w:szCs w:val="28"/>
        </w:rPr>
        <w:t>为进一步</w:t>
      </w:r>
      <w:r w:rsidR="006C35B6" w:rsidRPr="002D2DCA">
        <w:rPr>
          <w:rFonts w:hint="eastAsia"/>
          <w:sz w:val="28"/>
          <w:szCs w:val="28"/>
        </w:rPr>
        <w:t>扩大</w:t>
      </w:r>
      <w:r w:rsidRPr="002D2DCA">
        <w:rPr>
          <w:rFonts w:hint="eastAsia"/>
          <w:sz w:val="28"/>
          <w:szCs w:val="28"/>
        </w:rPr>
        <w:t>顺德区生源比例，我校积极探索自主招生、三二分段、</w:t>
      </w:r>
      <w:r w:rsidR="00A516F3">
        <w:rPr>
          <w:rFonts w:hint="eastAsia"/>
          <w:sz w:val="28"/>
          <w:szCs w:val="28"/>
        </w:rPr>
        <w:t>学考分类招生</w:t>
      </w:r>
      <w:r w:rsidR="002D2DCA" w:rsidRPr="002D2DCA">
        <w:rPr>
          <w:rFonts w:hint="eastAsia"/>
          <w:sz w:val="28"/>
          <w:szCs w:val="28"/>
        </w:rPr>
        <w:t>、</w:t>
      </w:r>
      <w:r w:rsidRPr="002D2DCA">
        <w:rPr>
          <w:sz w:val="28"/>
          <w:szCs w:val="28"/>
        </w:rPr>
        <w:t>3+</w:t>
      </w:r>
      <w:r w:rsidRPr="002D2DCA">
        <w:rPr>
          <w:rFonts w:hint="eastAsia"/>
          <w:sz w:val="28"/>
          <w:szCs w:val="28"/>
        </w:rPr>
        <w:t>证书等多种招生形式，</w:t>
      </w:r>
      <w:r w:rsidR="00A516F3">
        <w:rPr>
          <w:rFonts w:hint="eastAsia"/>
          <w:sz w:val="28"/>
          <w:szCs w:val="28"/>
        </w:rPr>
        <w:t>但顺德生源报考并不活跃</w:t>
      </w:r>
      <w:r w:rsidRPr="002D2DCA">
        <w:rPr>
          <w:rFonts w:hint="eastAsia"/>
          <w:sz w:val="28"/>
          <w:szCs w:val="28"/>
        </w:rPr>
        <w:t>。</w:t>
      </w:r>
      <w:r w:rsidR="002D2DCA">
        <w:rPr>
          <w:rFonts w:hint="eastAsia"/>
          <w:sz w:val="28"/>
          <w:szCs w:val="28"/>
        </w:rPr>
        <w:t>201</w:t>
      </w:r>
      <w:r w:rsidR="00A516F3">
        <w:rPr>
          <w:rFonts w:hint="eastAsia"/>
          <w:sz w:val="28"/>
          <w:szCs w:val="28"/>
        </w:rPr>
        <w:t>7</w:t>
      </w:r>
      <w:r w:rsidR="002D2DCA">
        <w:rPr>
          <w:rFonts w:hint="eastAsia"/>
          <w:sz w:val="28"/>
          <w:szCs w:val="28"/>
        </w:rPr>
        <w:t>年我校共录取顺德籍新生</w:t>
      </w:r>
      <w:r w:rsidR="00A516F3" w:rsidRPr="00E254A7">
        <w:rPr>
          <w:rFonts w:hint="eastAsia"/>
          <w:color w:val="000000" w:themeColor="text1"/>
          <w:sz w:val="28"/>
          <w:szCs w:val="28"/>
        </w:rPr>
        <w:t>18</w:t>
      </w:r>
      <w:r w:rsidR="00E254A7" w:rsidRPr="00E254A7">
        <w:rPr>
          <w:rFonts w:hint="eastAsia"/>
          <w:color w:val="000000" w:themeColor="text1"/>
          <w:sz w:val="28"/>
          <w:szCs w:val="28"/>
        </w:rPr>
        <w:t>6</w:t>
      </w:r>
      <w:r w:rsidR="00A516F3" w:rsidRPr="00E254A7">
        <w:rPr>
          <w:rFonts w:hint="eastAsia"/>
          <w:color w:val="000000" w:themeColor="text1"/>
          <w:sz w:val="28"/>
          <w:szCs w:val="28"/>
        </w:rPr>
        <w:t>6</w:t>
      </w:r>
      <w:r w:rsidR="002D2DCA" w:rsidRPr="00E254A7">
        <w:rPr>
          <w:rFonts w:hint="eastAsia"/>
          <w:color w:val="000000" w:themeColor="text1"/>
          <w:sz w:val="28"/>
          <w:szCs w:val="28"/>
        </w:rPr>
        <w:t>人</w:t>
      </w:r>
      <w:r w:rsidR="002D2DCA" w:rsidRPr="008C203B">
        <w:rPr>
          <w:rFonts w:hint="eastAsia"/>
          <w:color w:val="000000" w:themeColor="text1"/>
          <w:sz w:val="28"/>
          <w:szCs w:val="28"/>
        </w:rPr>
        <w:t>，在区域招生异常艰难的形势下，</w:t>
      </w:r>
      <w:r w:rsidR="00FD13C1" w:rsidRPr="00371FA5">
        <w:rPr>
          <w:rFonts w:hint="eastAsia"/>
          <w:color w:val="000000" w:themeColor="text1"/>
          <w:sz w:val="28"/>
          <w:szCs w:val="28"/>
        </w:rPr>
        <w:t>占录取总数</w:t>
      </w:r>
      <w:r w:rsidR="00FD13C1" w:rsidRPr="00B56B37">
        <w:rPr>
          <w:rFonts w:hint="eastAsia"/>
          <w:sz w:val="28"/>
          <w:szCs w:val="28"/>
        </w:rPr>
        <w:t>的</w:t>
      </w:r>
      <w:r w:rsidR="0037080F" w:rsidRPr="00B56B37">
        <w:rPr>
          <w:rFonts w:hint="eastAsia"/>
          <w:sz w:val="28"/>
          <w:szCs w:val="28"/>
        </w:rPr>
        <w:t>3</w:t>
      </w:r>
      <w:r w:rsidR="0037080F" w:rsidRPr="00B56B37">
        <w:rPr>
          <w:sz w:val="28"/>
          <w:szCs w:val="28"/>
        </w:rPr>
        <w:t>5.4</w:t>
      </w:r>
      <w:r w:rsidR="0037080F" w:rsidRPr="00B56B37">
        <w:rPr>
          <w:rFonts w:hint="eastAsia"/>
          <w:sz w:val="28"/>
          <w:szCs w:val="28"/>
        </w:rPr>
        <w:t>%</w:t>
      </w:r>
      <w:r w:rsidR="00FD13C1" w:rsidRPr="00B56B37">
        <w:rPr>
          <w:rFonts w:hint="eastAsia"/>
          <w:sz w:val="28"/>
          <w:szCs w:val="28"/>
        </w:rPr>
        <w:t>。</w:t>
      </w:r>
      <w:r w:rsidR="00A516F3" w:rsidRPr="00B56B37">
        <w:rPr>
          <w:rFonts w:hint="eastAsia"/>
          <w:sz w:val="28"/>
          <w:szCs w:val="28"/>
        </w:rPr>
        <w:t>我校第三批专科（顺德区）文科最高分</w:t>
      </w:r>
      <w:r w:rsidR="00A516F3" w:rsidRPr="00B56B37">
        <w:rPr>
          <w:rFonts w:hint="eastAsia"/>
          <w:sz w:val="28"/>
          <w:szCs w:val="28"/>
        </w:rPr>
        <w:t>490</w:t>
      </w:r>
      <w:r w:rsidR="00A516F3" w:rsidRPr="00B56B37">
        <w:rPr>
          <w:rFonts w:hint="eastAsia"/>
          <w:sz w:val="28"/>
          <w:szCs w:val="28"/>
        </w:rPr>
        <w:t>分、理科最高分</w:t>
      </w:r>
      <w:r w:rsidR="00A516F3" w:rsidRPr="00B56B37">
        <w:rPr>
          <w:rFonts w:hint="eastAsia"/>
          <w:sz w:val="28"/>
          <w:szCs w:val="28"/>
        </w:rPr>
        <w:t>439</w:t>
      </w:r>
      <w:r w:rsidR="00A516F3" w:rsidRPr="00B56B37">
        <w:rPr>
          <w:rFonts w:hint="eastAsia"/>
          <w:sz w:val="28"/>
          <w:szCs w:val="28"/>
        </w:rPr>
        <w:t>分</w:t>
      </w:r>
      <w:r w:rsidR="00A516F3" w:rsidRPr="00E77C93">
        <w:rPr>
          <w:rFonts w:hint="eastAsia"/>
          <w:sz w:val="28"/>
          <w:szCs w:val="28"/>
        </w:rPr>
        <w:t>，分别高出第二批本科控制线</w:t>
      </w:r>
      <w:r w:rsidR="00A516F3">
        <w:rPr>
          <w:rFonts w:hint="eastAsia"/>
          <w:sz w:val="28"/>
          <w:szCs w:val="28"/>
        </w:rPr>
        <w:t>72</w:t>
      </w:r>
      <w:r w:rsidR="00A516F3" w:rsidRPr="00E77C93">
        <w:rPr>
          <w:rFonts w:hint="eastAsia"/>
          <w:sz w:val="28"/>
          <w:szCs w:val="28"/>
        </w:rPr>
        <w:t>分、</w:t>
      </w:r>
      <w:r w:rsidR="00A516F3">
        <w:rPr>
          <w:rFonts w:hint="eastAsia"/>
          <w:sz w:val="28"/>
          <w:szCs w:val="28"/>
        </w:rPr>
        <w:lastRenderedPageBreak/>
        <w:t>79</w:t>
      </w:r>
      <w:r w:rsidR="00A516F3">
        <w:rPr>
          <w:rFonts w:hint="eastAsia"/>
          <w:sz w:val="28"/>
          <w:szCs w:val="28"/>
        </w:rPr>
        <w:t>分；</w:t>
      </w:r>
      <w:r w:rsidR="00A516F3" w:rsidRPr="00E77C93">
        <w:rPr>
          <w:rFonts w:hint="eastAsia"/>
          <w:sz w:val="28"/>
          <w:szCs w:val="28"/>
        </w:rPr>
        <w:t>第三批专科</w:t>
      </w:r>
      <w:r w:rsidR="00A516F3">
        <w:rPr>
          <w:rFonts w:hint="eastAsia"/>
          <w:sz w:val="28"/>
          <w:szCs w:val="28"/>
        </w:rPr>
        <w:t>（顺德区）</w:t>
      </w:r>
      <w:r w:rsidR="00A516F3" w:rsidRPr="00E77C93">
        <w:rPr>
          <w:rFonts w:hint="eastAsia"/>
          <w:sz w:val="28"/>
          <w:szCs w:val="28"/>
        </w:rPr>
        <w:t>文科最低分</w:t>
      </w:r>
      <w:r w:rsidR="00A516F3" w:rsidRPr="00B56B37">
        <w:rPr>
          <w:rFonts w:hint="eastAsia"/>
          <w:sz w:val="28"/>
          <w:szCs w:val="28"/>
        </w:rPr>
        <w:t>399</w:t>
      </w:r>
      <w:r w:rsidR="00A516F3" w:rsidRPr="00B56B37">
        <w:rPr>
          <w:rFonts w:hint="eastAsia"/>
          <w:sz w:val="28"/>
          <w:szCs w:val="28"/>
        </w:rPr>
        <w:t>分、</w:t>
      </w:r>
      <w:r w:rsidR="00A516F3" w:rsidRPr="00CA5092">
        <w:rPr>
          <w:rFonts w:hint="eastAsia"/>
          <w:color w:val="000000" w:themeColor="text1"/>
          <w:sz w:val="28"/>
          <w:szCs w:val="28"/>
        </w:rPr>
        <w:t>理科最低分</w:t>
      </w:r>
      <w:r w:rsidR="00A516F3" w:rsidRPr="00B56B37">
        <w:rPr>
          <w:rFonts w:hint="eastAsia"/>
          <w:sz w:val="28"/>
          <w:szCs w:val="28"/>
        </w:rPr>
        <w:t>338</w:t>
      </w:r>
      <w:r w:rsidR="00A516F3" w:rsidRPr="00B56B37">
        <w:rPr>
          <w:rFonts w:hint="eastAsia"/>
          <w:sz w:val="28"/>
          <w:szCs w:val="28"/>
        </w:rPr>
        <w:t>分，分别</w:t>
      </w:r>
      <w:r w:rsidR="00A516F3" w:rsidRPr="00E77C93">
        <w:rPr>
          <w:rFonts w:hint="eastAsia"/>
          <w:sz w:val="28"/>
          <w:szCs w:val="28"/>
        </w:rPr>
        <w:t>高出第三批专科控制线</w:t>
      </w:r>
      <w:r w:rsidR="00A516F3" w:rsidRPr="00E77C93">
        <w:rPr>
          <w:rFonts w:hint="eastAsia"/>
          <w:sz w:val="28"/>
          <w:szCs w:val="28"/>
        </w:rPr>
        <w:t>189</w:t>
      </w:r>
      <w:r w:rsidR="00A516F3" w:rsidRPr="00E77C93">
        <w:rPr>
          <w:rFonts w:hint="eastAsia"/>
          <w:sz w:val="28"/>
          <w:szCs w:val="28"/>
        </w:rPr>
        <w:t>分</w:t>
      </w:r>
      <w:r w:rsidR="00A516F3">
        <w:rPr>
          <w:rFonts w:hint="eastAsia"/>
          <w:sz w:val="28"/>
          <w:szCs w:val="28"/>
        </w:rPr>
        <w:t>、</w:t>
      </w:r>
      <w:r w:rsidR="00A516F3">
        <w:rPr>
          <w:rFonts w:hint="eastAsia"/>
          <w:sz w:val="28"/>
          <w:szCs w:val="28"/>
        </w:rPr>
        <w:t>138</w:t>
      </w:r>
      <w:r w:rsidR="00A516F3">
        <w:rPr>
          <w:rFonts w:hint="eastAsia"/>
          <w:sz w:val="28"/>
          <w:szCs w:val="28"/>
        </w:rPr>
        <w:t>分，生源质量维持在较高水平。</w:t>
      </w:r>
      <w:r w:rsidR="00A516F3" w:rsidRPr="002D2DCA">
        <w:rPr>
          <w:sz w:val="28"/>
          <w:szCs w:val="28"/>
        </w:rPr>
        <w:t xml:space="preserve"> </w:t>
      </w:r>
    </w:p>
    <w:p w:rsidR="00DC3FD5" w:rsidRDefault="00DC3FD5" w:rsidP="0062226E">
      <w:pPr>
        <w:ind w:firstLine="560"/>
        <w:rPr>
          <w:rFonts w:ascii="黑体" w:eastAsia="黑体" w:hAnsi="黑体"/>
          <w:kern w:val="0"/>
          <w:sz w:val="28"/>
          <w:szCs w:val="28"/>
        </w:rPr>
      </w:pPr>
      <w:r>
        <w:rPr>
          <w:rFonts w:ascii="黑体" w:eastAsia="黑体" w:hAnsi="黑体" w:hint="eastAsia"/>
          <w:kern w:val="0"/>
          <w:sz w:val="28"/>
          <w:szCs w:val="28"/>
        </w:rPr>
        <w:t>2</w:t>
      </w:r>
      <w:r w:rsidR="0062226E">
        <w:rPr>
          <w:rFonts w:ascii="黑体" w:eastAsia="黑体" w:hAnsi="黑体" w:hint="eastAsia"/>
          <w:kern w:val="0"/>
          <w:sz w:val="28"/>
          <w:szCs w:val="28"/>
        </w:rPr>
        <w:t>、</w:t>
      </w:r>
      <w:r>
        <w:rPr>
          <w:rFonts w:ascii="黑体" w:eastAsia="黑体" w:hAnsi="黑体" w:hint="eastAsia"/>
          <w:kern w:val="0"/>
          <w:sz w:val="28"/>
          <w:szCs w:val="28"/>
        </w:rPr>
        <w:t>为提高顺德区生源比例所做的招生宣传工作</w:t>
      </w:r>
    </w:p>
    <w:p w:rsidR="00DC3FD5" w:rsidRDefault="00DC3FD5" w:rsidP="00DC3FD5">
      <w:pPr>
        <w:ind w:firstLine="560"/>
        <w:rPr>
          <w:sz w:val="28"/>
          <w:szCs w:val="28"/>
        </w:rPr>
      </w:pPr>
      <w:r>
        <w:rPr>
          <w:rFonts w:hint="eastAsia"/>
          <w:sz w:val="28"/>
          <w:szCs w:val="28"/>
        </w:rPr>
        <w:t>为了鼓励更多顺德考生报考我校，特别是提高自主招生、三二分段</w:t>
      </w:r>
      <w:r w:rsidR="0062226E">
        <w:rPr>
          <w:rFonts w:hint="eastAsia"/>
          <w:sz w:val="28"/>
          <w:szCs w:val="28"/>
        </w:rPr>
        <w:t>、学考分类招生</w:t>
      </w:r>
      <w:r>
        <w:rPr>
          <w:rFonts w:hint="eastAsia"/>
          <w:sz w:val="28"/>
          <w:szCs w:val="28"/>
        </w:rPr>
        <w:t>的顺德生源报考比例</w:t>
      </w:r>
      <w:r w:rsidR="001D4693">
        <w:rPr>
          <w:rFonts w:hint="eastAsia"/>
          <w:sz w:val="28"/>
          <w:szCs w:val="28"/>
        </w:rPr>
        <w:t>及</w:t>
      </w:r>
      <w:r w:rsidR="001D4693">
        <w:rPr>
          <w:rFonts w:hint="eastAsia"/>
          <w:sz w:val="28"/>
          <w:szCs w:val="28"/>
        </w:rPr>
        <w:t>3+</w:t>
      </w:r>
      <w:r w:rsidR="001D4693">
        <w:rPr>
          <w:rFonts w:hint="eastAsia"/>
          <w:sz w:val="28"/>
          <w:szCs w:val="28"/>
        </w:rPr>
        <w:t>证书的报考率</w:t>
      </w:r>
      <w:r>
        <w:rPr>
          <w:rFonts w:hint="eastAsia"/>
          <w:sz w:val="28"/>
          <w:szCs w:val="28"/>
        </w:rPr>
        <w:t>，我校高度重视做好顺德地区的招生宣传工作，以促进顺德区生源比例的提升。</w:t>
      </w:r>
    </w:p>
    <w:p w:rsidR="00A40F84" w:rsidRDefault="00A40F84" w:rsidP="00A40F84">
      <w:pPr>
        <w:ind w:firstLine="562"/>
        <w:rPr>
          <w:sz w:val="28"/>
          <w:szCs w:val="28"/>
        </w:rPr>
      </w:pPr>
      <w:r w:rsidRPr="00A40F84">
        <w:rPr>
          <w:rFonts w:hint="eastAsia"/>
          <w:b/>
          <w:sz w:val="28"/>
          <w:szCs w:val="28"/>
        </w:rPr>
        <w:t>（</w:t>
      </w:r>
      <w:r w:rsidRPr="00A40F84">
        <w:rPr>
          <w:rFonts w:hint="eastAsia"/>
          <w:b/>
          <w:sz w:val="28"/>
          <w:szCs w:val="28"/>
        </w:rPr>
        <w:t>1</w:t>
      </w:r>
      <w:r w:rsidRPr="00A40F84">
        <w:rPr>
          <w:rFonts w:hint="eastAsia"/>
          <w:b/>
          <w:sz w:val="28"/>
          <w:szCs w:val="28"/>
        </w:rPr>
        <w:t>）调整招生计划，更有利于顺德生源录取</w:t>
      </w:r>
    </w:p>
    <w:p w:rsidR="00DC3FD5" w:rsidRDefault="00833A27" w:rsidP="00B34E42">
      <w:pPr>
        <w:ind w:firstLine="560"/>
        <w:rPr>
          <w:sz w:val="28"/>
          <w:szCs w:val="28"/>
        </w:rPr>
      </w:pPr>
      <w:r>
        <w:rPr>
          <w:rFonts w:hint="eastAsia"/>
          <w:sz w:val="28"/>
          <w:szCs w:val="28"/>
        </w:rPr>
        <w:t>为了扩大顺德生源比例，我校扩大了面向全省招生的分类招生考试规模，自主招生</w:t>
      </w:r>
      <w:r w:rsidR="00023E2F">
        <w:rPr>
          <w:rFonts w:hint="eastAsia"/>
          <w:sz w:val="28"/>
          <w:szCs w:val="28"/>
        </w:rPr>
        <w:t>、三二分段、</w:t>
      </w:r>
      <w:r w:rsidR="0062226E">
        <w:rPr>
          <w:rFonts w:hint="eastAsia"/>
          <w:sz w:val="28"/>
          <w:szCs w:val="28"/>
        </w:rPr>
        <w:t>学考分类招生、</w:t>
      </w:r>
      <w:r w:rsidR="00023E2F">
        <w:rPr>
          <w:rFonts w:hint="eastAsia"/>
          <w:sz w:val="28"/>
          <w:szCs w:val="28"/>
        </w:rPr>
        <w:t>3+</w:t>
      </w:r>
      <w:r w:rsidR="0062226E">
        <w:rPr>
          <w:rFonts w:hint="eastAsia"/>
          <w:sz w:val="28"/>
          <w:szCs w:val="28"/>
        </w:rPr>
        <w:t>证书招生计划维持在较高水平</w:t>
      </w:r>
      <w:r>
        <w:rPr>
          <w:rFonts w:hint="eastAsia"/>
          <w:sz w:val="28"/>
          <w:szCs w:val="28"/>
        </w:rPr>
        <w:t>。</w:t>
      </w:r>
    </w:p>
    <w:p w:rsidR="00DC3FD5" w:rsidRPr="00A40F84" w:rsidRDefault="00A40F84" w:rsidP="00A40F84">
      <w:pPr>
        <w:ind w:left="560" w:firstLineChars="0" w:firstLine="0"/>
        <w:rPr>
          <w:b/>
          <w:sz w:val="28"/>
          <w:szCs w:val="28"/>
        </w:rPr>
      </w:pPr>
      <w:r>
        <w:rPr>
          <w:rFonts w:hint="eastAsia"/>
          <w:b/>
          <w:sz w:val="28"/>
          <w:szCs w:val="28"/>
        </w:rPr>
        <w:t>（</w:t>
      </w:r>
      <w:r w:rsidR="00B34E42">
        <w:rPr>
          <w:rFonts w:hint="eastAsia"/>
          <w:b/>
          <w:sz w:val="28"/>
          <w:szCs w:val="28"/>
        </w:rPr>
        <w:t>2</w:t>
      </w:r>
      <w:r>
        <w:rPr>
          <w:rFonts w:hint="eastAsia"/>
          <w:b/>
          <w:sz w:val="28"/>
          <w:szCs w:val="28"/>
        </w:rPr>
        <w:t>）</w:t>
      </w:r>
      <w:r w:rsidR="00DC3FD5" w:rsidRPr="00A40F84">
        <w:rPr>
          <w:rFonts w:hint="eastAsia"/>
          <w:b/>
          <w:sz w:val="28"/>
          <w:szCs w:val="28"/>
        </w:rPr>
        <w:t>深入走访各中学</w:t>
      </w:r>
    </w:p>
    <w:p w:rsidR="00C26CDE" w:rsidRPr="000B76CB" w:rsidRDefault="00DC3FD5" w:rsidP="00B34E42">
      <w:pPr>
        <w:ind w:firstLineChars="221" w:firstLine="619"/>
        <w:rPr>
          <w:sz w:val="28"/>
          <w:szCs w:val="28"/>
        </w:rPr>
      </w:pPr>
      <w:r>
        <w:rPr>
          <w:rFonts w:hint="eastAsia"/>
          <w:sz w:val="28"/>
          <w:szCs w:val="28"/>
        </w:rPr>
        <w:t>为了做好我校今年自主招生的顺德生源动员工作，今年</w:t>
      </w:r>
      <w:r w:rsidR="00B34E42">
        <w:rPr>
          <w:rFonts w:hint="eastAsia"/>
          <w:sz w:val="28"/>
          <w:szCs w:val="28"/>
        </w:rPr>
        <w:t>6</w:t>
      </w:r>
      <w:r>
        <w:rPr>
          <w:rFonts w:hint="eastAsia"/>
          <w:sz w:val="28"/>
          <w:szCs w:val="28"/>
        </w:rPr>
        <w:t>月招生办开展走访中学活动，共走访了</w:t>
      </w:r>
      <w:r w:rsidR="00667714">
        <w:rPr>
          <w:rFonts w:hint="eastAsia"/>
          <w:sz w:val="28"/>
          <w:szCs w:val="28"/>
        </w:rPr>
        <w:t>近</w:t>
      </w:r>
      <w:r w:rsidR="00667714">
        <w:rPr>
          <w:rFonts w:hint="eastAsia"/>
          <w:sz w:val="28"/>
          <w:szCs w:val="28"/>
        </w:rPr>
        <w:t>30</w:t>
      </w:r>
      <w:r>
        <w:rPr>
          <w:rFonts w:hint="eastAsia"/>
          <w:sz w:val="28"/>
          <w:szCs w:val="28"/>
        </w:rPr>
        <w:t>所顺德区内的中学，走访以派发招生宣传资料的形式进行，鼓励学生积极报考我校。</w:t>
      </w:r>
    </w:p>
    <w:p w:rsidR="00E719BA" w:rsidRPr="00C26CDE" w:rsidRDefault="00AD7E84" w:rsidP="008865E2">
      <w:pPr>
        <w:spacing w:beforeLines="100" w:before="408"/>
        <w:ind w:firstLine="600"/>
        <w:rPr>
          <w:rFonts w:asciiTheme="minorEastAsia" w:eastAsiaTheme="minorEastAsia" w:hAnsiTheme="minorEastAsia"/>
          <w:b/>
          <w:bCs/>
          <w:sz w:val="24"/>
          <w:szCs w:val="24"/>
        </w:rPr>
      </w:pPr>
      <w:r>
        <w:rPr>
          <w:rFonts w:ascii="黑体" w:eastAsia="黑体" w:hAnsi="黑体" w:hint="eastAsia"/>
          <w:kern w:val="0"/>
          <w:szCs w:val="30"/>
        </w:rPr>
        <w:t>五</w:t>
      </w:r>
      <w:r w:rsidR="00E719BA" w:rsidRPr="00803AB0">
        <w:rPr>
          <w:rFonts w:ascii="黑体" w:eastAsia="黑体" w:hAnsi="黑体" w:hint="eastAsia"/>
          <w:kern w:val="0"/>
          <w:szCs w:val="30"/>
        </w:rPr>
        <w:t>、</w:t>
      </w:r>
      <w:r w:rsidR="00E719BA">
        <w:rPr>
          <w:rFonts w:ascii="黑体" w:eastAsia="黑体" w:hAnsi="黑体" w:hint="eastAsia"/>
          <w:kern w:val="0"/>
          <w:szCs w:val="30"/>
        </w:rPr>
        <w:t>招生录取结果分析</w:t>
      </w:r>
    </w:p>
    <w:p w:rsidR="008600E7" w:rsidRPr="00E719BA" w:rsidRDefault="00E719BA" w:rsidP="00C26CDE">
      <w:pPr>
        <w:ind w:firstLine="560"/>
        <w:rPr>
          <w:rFonts w:ascii="黑体" w:eastAsia="黑体" w:hAnsi="黑体"/>
          <w:bCs/>
          <w:sz w:val="28"/>
          <w:szCs w:val="28"/>
        </w:rPr>
      </w:pPr>
      <w:r w:rsidRPr="00E719BA">
        <w:rPr>
          <w:rFonts w:ascii="黑体" w:eastAsia="黑体" w:hAnsi="黑体" w:hint="eastAsia"/>
          <w:bCs/>
          <w:sz w:val="28"/>
          <w:szCs w:val="28"/>
        </w:rPr>
        <w:t>1</w:t>
      </w:r>
      <w:r w:rsidR="008977C8">
        <w:rPr>
          <w:rFonts w:ascii="黑体" w:eastAsia="黑体" w:hAnsi="黑体" w:hint="eastAsia"/>
          <w:kern w:val="0"/>
          <w:sz w:val="28"/>
          <w:szCs w:val="28"/>
        </w:rPr>
        <w:t>、</w:t>
      </w:r>
      <w:r w:rsidR="00AD7E84">
        <w:rPr>
          <w:rFonts w:ascii="黑体" w:eastAsia="黑体" w:hAnsi="黑体" w:hint="eastAsia"/>
          <w:bCs/>
          <w:sz w:val="28"/>
          <w:szCs w:val="28"/>
        </w:rPr>
        <w:t>生源质量</w:t>
      </w:r>
      <w:r w:rsidR="00F07308">
        <w:rPr>
          <w:rFonts w:ascii="黑体" w:eastAsia="黑体" w:hAnsi="黑体" w:hint="eastAsia"/>
          <w:bCs/>
          <w:sz w:val="28"/>
          <w:szCs w:val="28"/>
        </w:rPr>
        <w:t>进一步提高</w:t>
      </w:r>
    </w:p>
    <w:p w:rsidR="001226DD" w:rsidRPr="00E77C93" w:rsidRDefault="001226DD" w:rsidP="001226DD">
      <w:pPr>
        <w:ind w:firstLine="560"/>
        <w:rPr>
          <w:sz w:val="28"/>
          <w:szCs w:val="28"/>
        </w:rPr>
      </w:pPr>
      <w:r w:rsidRPr="00E77C93">
        <w:rPr>
          <w:rFonts w:hint="eastAsia"/>
          <w:sz w:val="28"/>
          <w:szCs w:val="28"/>
        </w:rPr>
        <w:t>我校第三批专科文科最高分</w:t>
      </w:r>
      <w:r w:rsidRPr="00E77C93">
        <w:rPr>
          <w:rFonts w:hint="eastAsia"/>
          <w:sz w:val="28"/>
          <w:szCs w:val="28"/>
        </w:rPr>
        <w:t>477</w:t>
      </w:r>
      <w:r w:rsidRPr="00E77C93">
        <w:rPr>
          <w:rFonts w:hint="eastAsia"/>
          <w:sz w:val="28"/>
          <w:szCs w:val="28"/>
        </w:rPr>
        <w:t>分（区外）、</w:t>
      </w:r>
      <w:r w:rsidRPr="00E77C93">
        <w:rPr>
          <w:rFonts w:hint="eastAsia"/>
          <w:sz w:val="28"/>
          <w:szCs w:val="28"/>
        </w:rPr>
        <w:t>490</w:t>
      </w:r>
      <w:r>
        <w:rPr>
          <w:rFonts w:hint="eastAsia"/>
          <w:sz w:val="28"/>
          <w:szCs w:val="28"/>
        </w:rPr>
        <w:t>分</w:t>
      </w:r>
      <w:r w:rsidRPr="00E77C93">
        <w:rPr>
          <w:rFonts w:hint="eastAsia"/>
          <w:sz w:val="28"/>
          <w:szCs w:val="28"/>
        </w:rPr>
        <w:t>（区内），分别高出第二批本科控制线</w:t>
      </w:r>
      <w:r w:rsidRPr="00E77C93">
        <w:rPr>
          <w:rFonts w:hint="eastAsia"/>
          <w:sz w:val="28"/>
          <w:szCs w:val="28"/>
        </w:rPr>
        <w:t>59</w:t>
      </w:r>
      <w:r w:rsidRPr="00E77C93">
        <w:rPr>
          <w:rFonts w:hint="eastAsia"/>
          <w:sz w:val="28"/>
          <w:szCs w:val="28"/>
        </w:rPr>
        <w:t>分、</w:t>
      </w:r>
      <w:r w:rsidRPr="00E77C93">
        <w:rPr>
          <w:rFonts w:hint="eastAsia"/>
          <w:sz w:val="28"/>
          <w:szCs w:val="28"/>
        </w:rPr>
        <w:t>72</w:t>
      </w:r>
      <w:r w:rsidRPr="00E77C93">
        <w:rPr>
          <w:rFonts w:hint="eastAsia"/>
          <w:sz w:val="28"/>
          <w:szCs w:val="28"/>
        </w:rPr>
        <w:t>分；理科最高分</w:t>
      </w:r>
      <w:r w:rsidRPr="00E77C93">
        <w:rPr>
          <w:rFonts w:hint="eastAsia"/>
          <w:sz w:val="28"/>
          <w:szCs w:val="28"/>
        </w:rPr>
        <w:t>465</w:t>
      </w:r>
      <w:r w:rsidRPr="00E77C93">
        <w:rPr>
          <w:rFonts w:hint="eastAsia"/>
          <w:sz w:val="28"/>
          <w:szCs w:val="28"/>
        </w:rPr>
        <w:t>分（区外）、</w:t>
      </w:r>
      <w:r w:rsidRPr="00E77C93">
        <w:rPr>
          <w:rFonts w:hint="eastAsia"/>
          <w:sz w:val="28"/>
          <w:szCs w:val="28"/>
        </w:rPr>
        <w:t>439</w:t>
      </w:r>
      <w:r w:rsidRPr="00E77C93">
        <w:rPr>
          <w:rFonts w:hint="eastAsia"/>
          <w:sz w:val="28"/>
          <w:szCs w:val="28"/>
        </w:rPr>
        <w:t>（区内），分别高出第二批本科控制线</w:t>
      </w:r>
      <w:r w:rsidRPr="00E77C93">
        <w:rPr>
          <w:rFonts w:hint="eastAsia"/>
          <w:sz w:val="28"/>
          <w:szCs w:val="28"/>
        </w:rPr>
        <w:t>105</w:t>
      </w:r>
      <w:r w:rsidRPr="00E77C93">
        <w:rPr>
          <w:rFonts w:hint="eastAsia"/>
          <w:sz w:val="28"/>
          <w:szCs w:val="28"/>
        </w:rPr>
        <w:t>分、</w:t>
      </w:r>
      <w:r w:rsidRPr="00E77C93">
        <w:rPr>
          <w:rFonts w:hint="eastAsia"/>
          <w:sz w:val="28"/>
          <w:szCs w:val="28"/>
        </w:rPr>
        <w:t>79</w:t>
      </w:r>
      <w:r w:rsidRPr="00E77C93">
        <w:rPr>
          <w:rFonts w:hint="eastAsia"/>
          <w:sz w:val="28"/>
          <w:szCs w:val="28"/>
        </w:rPr>
        <w:t>分。</w:t>
      </w:r>
      <w:r>
        <w:rPr>
          <w:rFonts w:hint="eastAsia"/>
          <w:sz w:val="28"/>
          <w:szCs w:val="28"/>
        </w:rPr>
        <w:t>文、理科分数线均在广东省内同类院校前列。</w:t>
      </w:r>
    </w:p>
    <w:p w:rsidR="001226DD" w:rsidRDefault="001226DD" w:rsidP="001226DD">
      <w:pPr>
        <w:ind w:firstLine="560"/>
        <w:rPr>
          <w:sz w:val="28"/>
          <w:szCs w:val="28"/>
        </w:rPr>
      </w:pPr>
      <w:r w:rsidRPr="00E77C93">
        <w:rPr>
          <w:rFonts w:hint="eastAsia"/>
          <w:sz w:val="28"/>
          <w:szCs w:val="28"/>
        </w:rPr>
        <w:lastRenderedPageBreak/>
        <w:t>第三批专科文科最低</w:t>
      </w:r>
      <w:r w:rsidRPr="00B56B37">
        <w:rPr>
          <w:rFonts w:hint="eastAsia"/>
          <w:sz w:val="28"/>
          <w:szCs w:val="28"/>
        </w:rPr>
        <w:t>分</w:t>
      </w:r>
      <w:r w:rsidRPr="00B56B37">
        <w:rPr>
          <w:rFonts w:hint="eastAsia"/>
          <w:sz w:val="28"/>
          <w:szCs w:val="28"/>
        </w:rPr>
        <w:t>436</w:t>
      </w:r>
      <w:r w:rsidRPr="00B56B37">
        <w:rPr>
          <w:rFonts w:hint="eastAsia"/>
          <w:sz w:val="28"/>
          <w:szCs w:val="28"/>
        </w:rPr>
        <w:t>分（区外）、</w:t>
      </w:r>
      <w:r w:rsidRPr="00B56B37">
        <w:rPr>
          <w:rFonts w:hint="eastAsia"/>
          <w:sz w:val="28"/>
          <w:szCs w:val="28"/>
        </w:rPr>
        <w:t>399</w:t>
      </w:r>
      <w:r w:rsidRPr="00B56B37">
        <w:rPr>
          <w:rFonts w:hint="eastAsia"/>
          <w:sz w:val="28"/>
          <w:szCs w:val="28"/>
        </w:rPr>
        <w:t>分（区内），</w:t>
      </w:r>
      <w:r w:rsidRPr="00E77C93">
        <w:rPr>
          <w:rFonts w:hint="eastAsia"/>
          <w:sz w:val="28"/>
          <w:szCs w:val="28"/>
        </w:rPr>
        <w:t>分别高出第三批专科控制线</w:t>
      </w:r>
      <w:r w:rsidRPr="00E77C93">
        <w:rPr>
          <w:rFonts w:hint="eastAsia"/>
          <w:sz w:val="28"/>
          <w:szCs w:val="28"/>
        </w:rPr>
        <w:t>226</w:t>
      </w:r>
      <w:r w:rsidRPr="00E77C93">
        <w:rPr>
          <w:rFonts w:hint="eastAsia"/>
          <w:sz w:val="28"/>
          <w:szCs w:val="28"/>
        </w:rPr>
        <w:t>分、</w:t>
      </w:r>
      <w:r w:rsidRPr="00E77C93">
        <w:rPr>
          <w:rFonts w:hint="eastAsia"/>
          <w:sz w:val="28"/>
          <w:szCs w:val="28"/>
        </w:rPr>
        <w:t>189</w:t>
      </w:r>
      <w:r w:rsidRPr="00E77C93">
        <w:rPr>
          <w:rFonts w:hint="eastAsia"/>
          <w:sz w:val="28"/>
          <w:szCs w:val="28"/>
        </w:rPr>
        <w:t>分；其中，区外最低分数线高出第二批本科控制线</w:t>
      </w:r>
      <w:r w:rsidRPr="00E77C93">
        <w:rPr>
          <w:rFonts w:hint="eastAsia"/>
          <w:sz w:val="28"/>
          <w:szCs w:val="28"/>
        </w:rPr>
        <w:t>18</w:t>
      </w:r>
      <w:r w:rsidRPr="00E77C93">
        <w:rPr>
          <w:rFonts w:hint="eastAsia"/>
          <w:sz w:val="28"/>
          <w:szCs w:val="28"/>
        </w:rPr>
        <w:t>分，</w:t>
      </w:r>
      <w:r w:rsidRPr="00E77C93">
        <w:rPr>
          <w:rFonts w:hint="eastAsia"/>
          <w:sz w:val="28"/>
          <w:szCs w:val="28"/>
        </w:rPr>
        <w:t>100%</w:t>
      </w:r>
      <w:r w:rsidRPr="00E77C93">
        <w:rPr>
          <w:rFonts w:hint="eastAsia"/>
          <w:sz w:val="28"/>
          <w:szCs w:val="28"/>
        </w:rPr>
        <w:t>超本科线录取。第三批专科理科最低分</w:t>
      </w:r>
      <w:r w:rsidRPr="00B56B37">
        <w:rPr>
          <w:rFonts w:hint="eastAsia"/>
          <w:sz w:val="28"/>
          <w:szCs w:val="28"/>
        </w:rPr>
        <w:t>365</w:t>
      </w:r>
      <w:r w:rsidRPr="00B56B37">
        <w:rPr>
          <w:rFonts w:hint="eastAsia"/>
          <w:sz w:val="28"/>
          <w:szCs w:val="28"/>
        </w:rPr>
        <w:t>分（区外）、</w:t>
      </w:r>
      <w:r w:rsidRPr="00B56B37">
        <w:rPr>
          <w:rFonts w:hint="eastAsia"/>
          <w:sz w:val="28"/>
          <w:szCs w:val="28"/>
        </w:rPr>
        <w:t>338</w:t>
      </w:r>
      <w:r w:rsidRPr="00B56B37">
        <w:rPr>
          <w:rFonts w:hint="eastAsia"/>
          <w:sz w:val="28"/>
          <w:szCs w:val="28"/>
        </w:rPr>
        <w:t>分（区内），</w:t>
      </w:r>
      <w:r w:rsidRPr="00E77C93">
        <w:rPr>
          <w:rFonts w:hint="eastAsia"/>
          <w:sz w:val="28"/>
          <w:szCs w:val="28"/>
        </w:rPr>
        <w:t>分别高出第三批专科控制线</w:t>
      </w:r>
      <w:r w:rsidRPr="00E77C93">
        <w:rPr>
          <w:rFonts w:hint="eastAsia"/>
          <w:sz w:val="28"/>
          <w:szCs w:val="28"/>
        </w:rPr>
        <w:t>165</w:t>
      </w:r>
      <w:r w:rsidRPr="00E77C93">
        <w:rPr>
          <w:rFonts w:hint="eastAsia"/>
          <w:sz w:val="28"/>
          <w:szCs w:val="28"/>
        </w:rPr>
        <w:t>分、</w:t>
      </w:r>
      <w:r w:rsidRPr="00E77C93">
        <w:rPr>
          <w:rFonts w:hint="eastAsia"/>
          <w:sz w:val="28"/>
          <w:szCs w:val="28"/>
        </w:rPr>
        <w:t>138</w:t>
      </w:r>
      <w:r w:rsidRPr="00E77C93">
        <w:rPr>
          <w:rFonts w:hint="eastAsia"/>
          <w:sz w:val="28"/>
          <w:szCs w:val="28"/>
        </w:rPr>
        <w:t>分；其中，区外最低分数线高出第二批本科控制线</w:t>
      </w:r>
      <w:r w:rsidRPr="00E77C93">
        <w:rPr>
          <w:rFonts w:hint="eastAsia"/>
          <w:sz w:val="28"/>
          <w:szCs w:val="28"/>
        </w:rPr>
        <w:t>5</w:t>
      </w:r>
      <w:r w:rsidRPr="00E77C93">
        <w:rPr>
          <w:rFonts w:hint="eastAsia"/>
          <w:sz w:val="28"/>
          <w:szCs w:val="28"/>
        </w:rPr>
        <w:t>分，</w:t>
      </w:r>
      <w:r w:rsidRPr="00E77C93">
        <w:rPr>
          <w:rFonts w:hint="eastAsia"/>
          <w:sz w:val="28"/>
          <w:szCs w:val="28"/>
        </w:rPr>
        <w:t>100%</w:t>
      </w:r>
      <w:r w:rsidRPr="00E77C93">
        <w:rPr>
          <w:rFonts w:hint="eastAsia"/>
          <w:sz w:val="28"/>
          <w:szCs w:val="28"/>
        </w:rPr>
        <w:t>超本科线录取。</w:t>
      </w:r>
    </w:p>
    <w:p w:rsidR="008977C8" w:rsidRDefault="001226DD" w:rsidP="001226DD">
      <w:pPr>
        <w:ind w:firstLine="560"/>
        <w:rPr>
          <w:sz w:val="28"/>
          <w:szCs w:val="28"/>
        </w:rPr>
      </w:pPr>
      <w:r>
        <w:rPr>
          <w:rFonts w:hint="eastAsia"/>
          <w:sz w:val="28"/>
          <w:szCs w:val="28"/>
        </w:rPr>
        <w:t>继</w:t>
      </w:r>
      <w:r>
        <w:rPr>
          <w:rFonts w:hint="eastAsia"/>
          <w:sz w:val="28"/>
          <w:szCs w:val="28"/>
        </w:rPr>
        <w:t>2016</w:t>
      </w:r>
      <w:r>
        <w:rPr>
          <w:rFonts w:hint="eastAsia"/>
          <w:sz w:val="28"/>
          <w:szCs w:val="28"/>
        </w:rPr>
        <w:t>年酒店管理专业获得</w:t>
      </w:r>
      <w:r w:rsidRPr="007701C9">
        <w:rPr>
          <w:rFonts w:hint="eastAsia"/>
          <w:sz w:val="28"/>
          <w:szCs w:val="28"/>
        </w:rPr>
        <w:t>广东省三二分段专升本应用型人才培养试点项目立项</w:t>
      </w:r>
      <w:r>
        <w:rPr>
          <w:rFonts w:hint="eastAsia"/>
          <w:sz w:val="28"/>
          <w:szCs w:val="28"/>
        </w:rPr>
        <w:t>后，我校</w:t>
      </w:r>
      <w:r>
        <w:rPr>
          <w:rFonts w:hint="eastAsia"/>
          <w:sz w:val="28"/>
          <w:szCs w:val="28"/>
        </w:rPr>
        <w:t>2017</w:t>
      </w:r>
      <w:r>
        <w:rPr>
          <w:rFonts w:hint="eastAsia"/>
          <w:sz w:val="28"/>
          <w:szCs w:val="28"/>
        </w:rPr>
        <w:t>年新增会计专业三二分段专升本试点专业，面向全省招生。会计专业录取最低分</w:t>
      </w:r>
      <w:r>
        <w:rPr>
          <w:rFonts w:hint="eastAsia"/>
          <w:sz w:val="28"/>
          <w:szCs w:val="28"/>
        </w:rPr>
        <w:t>439</w:t>
      </w:r>
      <w:r>
        <w:rPr>
          <w:rFonts w:hint="eastAsia"/>
          <w:sz w:val="28"/>
          <w:szCs w:val="28"/>
        </w:rPr>
        <w:t>分，酒店管理专业录取最低分</w:t>
      </w:r>
      <w:r>
        <w:rPr>
          <w:rFonts w:hint="eastAsia"/>
          <w:sz w:val="28"/>
          <w:szCs w:val="28"/>
        </w:rPr>
        <w:t>407</w:t>
      </w:r>
      <w:r>
        <w:rPr>
          <w:rFonts w:hint="eastAsia"/>
          <w:sz w:val="28"/>
          <w:szCs w:val="28"/>
        </w:rPr>
        <w:t>分（文）、</w:t>
      </w:r>
      <w:r>
        <w:rPr>
          <w:rFonts w:hint="eastAsia"/>
          <w:sz w:val="28"/>
          <w:szCs w:val="28"/>
        </w:rPr>
        <w:t>342</w:t>
      </w:r>
      <w:r>
        <w:rPr>
          <w:rFonts w:hint="eastAsia"/>
          <w:sz w:val="28"/>
          <w:szCs w:val="28"/>
        </w:rPr>
        <w:t>分（理），均大幅高于省最低控制线；其中，会计专业</w:t>
      </w:r>
      <w:r w:rsidRPr="00E77C93">
        <w:rPr>
          <w:rFonts w:hint="eastAsia"/>
          <w:sz w:val="28"/>
          <w:szCs w:val="28"/>
        </w:rPr>
        <w:t>100%</w:t>
      </w:r>
      <w:r w:rsidRPr="00E77C93">
        <w:rPr>
          <w:rFonts w:hint="eastAsia"/>
          <w:sz w:val="28"/>
          <w:szCs w:val="28"/>
        </w:rPr>
        <w:t>超本科线录取。</w:t>
      </w:r>
    </w:p>
    <w:p w:rsidR="001226DD" w:rsidRDefault="001226DD" w:rsidP="001226DD">
      <w:pPr>
        <w:ind w:firstLine="560"/>
        <w:rPr>
          <w:sz w:val="28"/>
          <w:szCs w:val="28"/>
        </w:rPr>
      </w:pPr>
      <w:r w:rsidRPr="008A1E23">
        <w:rPr>
          <w:rFonts w:hint="eastAsia"/>
          <w:sz w:val="28"/>
          <w:szCs w:val="28"/>
        </w:rPr>
        <w:t>2017</w:t>
      </w:r>
      <w:r w:rsidRPr="008A1E23">
        <w:rPr>
          <w:rFonts w:hint="eastAsia"/>
          <w:sz w:val="28"/>
          <w:szCs w:val="28"/>
        </w:rPr>
        <w:t>年是我校</w:t>
      </w:r>
      <w:r>
        <w:rPr>
          <w:rFonts w:hint="eastAsia"/>
          <w:sz w:val="28"/>
          <w:szCs w:val="28"/>
        </w:rPr>
        <w:t>首次</w:t>
      </w:r>
      <w:r w:rsidRPr="008A1E23">
        <w:rPr>
          <w:rFonts w:hint="eastAsia"/>
          <w:sz w:val="28"/>
          <w:szCs w:val="28"/>
        </w:rPr>
        <w:t>和佛山科学技术学院联合开展“</w:t>
      </w:r>
      <w:r w:rsidRPr="008A1E23">
        <w:rPr>
          <w:rFonts w:hint="eastAsia"/>
          <w:sz w:val="28"/>
          <w:szCs w:val="28"/>
        </w:rPr>
        <w:t>4+0</w:t>
      </w:r>
      <w:r w:rsidRPr="008A1E23">
        <w:rPr>
          <w:rFonts w:hint="eastAsia"/>
          <w:sz w:val="28"/>
          <w:szCs w:val="28"/>
        </w:rPr>
        <w:t>”四年制应用型本科人才培养，四年均在我校学习，合格后，获佛山科学技术学院本科毕业证书。</w:t>
      </w:r>
      <w:r w:rsidRPr="001226DD">
        <w:rPr>
          <w:rFonts w:hint="eastAsia"/>
          <w:sz w:val="28"/>
          <w:szCs w:val="28"/>
        </w:rPr>
        <w:t>3</w:t>
      </w:r>
      <w:r w:rsidRPr="001226DD">
        <w:rPr>
          <w:rFonts w:hint="eastAsia"/>
          <w:sz w:val="28"/>
          <w:szCs w:val="28"/>
        </w:rPr>
        <w:t>个试点专业录取均一次性满档，计划完成率</w:t>
      </w:r>
      <w:r w:rsidRPr="001226DD">
        <w:rPr>
          <w:rFonts w:hint="eastAsia"/>
          <w:sz w:val="28"/>
          <w:szCs w:val="28"/>
        </w:rPr>
        <w:t>100%</w:t>
      </w:r>
      <w:r w:rsidRPr="001226DD">
        <w:rPr>
          <w:rFonts w:hint="eastAsia"/>
          <w:sz w:val="28"/>
          <w:szCs w:val="28"/>
        </w:rPr>
        <w:t>。</w:t>
      </w:r>
    </w:p>
    <w:p w:rsidR="00AD7E84" w:rsidRPr="008977C8" w:rsidRDefault="00AD7E84" w:rsidP="008977C8">
      <w:pPr>
        <w:ind w:firstLine="560"/>
        <w:rPr>
          <w:sz w:val="28"/>
          <w:szCs w:val="28"/>
        </w:rPr>
      </w:pPr>
      <w:r>
        <w:rPr>
          <w:rFonts w:ascii="黑体" w:eastAsia="黑体" w:hAnsi="黑体" w:hint="eastAsia"/>
          <w:bCs/>
          <w:sz w:val="28"/>
          <w:szCs w:val="28"/>
        </w:rPr>
        <w:t>2</w:t>
      </w:r>
      <w:r w:rsidR="008977C8">
        <w:rPr>
          <w:rFonts w:ascii="黑体" w:eastAsia="黑体" w:hAnsi="黑体" w:hint="eastAsia"/>
          <w:kern w:val="0"/>
          <w:sz w:val="28"/>
          <w:szCs w:val="28"/>
        </w:rPr>
        <w:t>、</w:t>
      </w:r>
      <w:r>
        <w:rPr>
          <w:rFonts w:ascii="黑体" w:eastAsia="黑体" w:hAnsi="黑体" w:hint="eastAsia"/>
          <w:bCs/>
          <w:sz w:val="28"/>
          <w:szCs w:val="28"/>
        </w:rPr>
        <w:t>分类考试招生规模进一步扩大</w:t>
      </w:r>
    </w:p>
    <w:p w:rsidR="00623CC9" w:rsidRDefault="00AD7E84" w:rsidP="00B22519">
      <w:pPr>
        <w:ind w:firstLine="560"/>
        <w:rPr>
          <w:sz w:val="28"/>
          <w:szCs w:val="28"/>
        </w:rPr>
      </w:pPr>
      <w:r w:rsidRPr="00AD7E84">
        <w:rPr>
          <w:rFonts w:hint="eastAsia"/>
          <w:sz w:val="28"/>
          <w:szCs w:val="28"/>
        </w:rPr>
        <w:t>《国务院关于深化考试招生制度改革的实施意见》（国发</w:t>
      </w:r>
      <w:r>
        <w:rPr>
          <w:rFonts w:ascii="宋体" w:hAnsi="宋体" w:hint="eastAsia"/>
          <w:sz w:val="28"/>
          <w:szCs w:val="28"/>
        </w:rPr>
        <w:t>﹝</w:t>
      </w:r>
      <w:r w:rsidRPr="00AD7E84">
        <w:rPr>
          <w:rFonts w:hint="eastAsia"/>
          <w:sz w:val="28"/>
          <w:szCs w:val="28"/>
        </w:rPr>
        <w:t>2014</w:t>
      </w:r>
      <w:r>
        <w:rPr>
          <w:rFonts w:ascii="宋体" w:hAnsi="宋体" w:hint="eastAsia"/>
          <w:sz w:val="28"/>
          <w:szCs w:val="28"/>
        </w:rPr>
        <w:t>﹞</w:t>
      </w:r>
      <w:r w:rsidRPr="00AD7E84">
        <w:rPr>
          <w:rFonts w:hint="eastAsia"/>
          <w:sz w:val="28"/>
          <w:szCs w:val="28"/>
        </w:rPr>
        <w:t>35</w:t>
      </w:r>
      <w:r w:rsidRPr="00AD7E84">
        <w:rPr>
          <w:rFonts w:hint="eastAsia"/>
          <w:sz w:val="28"/>
          <w:szCs w:val="28"/>
        </w:rPr>
        <w:t>号）指出，</w:t>
      </w:r>
      <w:r w:rsidRPr="00AD7E84">
        <w:rPr>
          <w:rFonts w:hint="eastAsia"/>
          <w:sz w:val="28"/>
          <w:szCs w:val="28"/>
        </w:rPr>
        <w:t>2015</w:t>
      </w:r>
      <w:r w:rsidRPr="00AD7E84">
        <w:rPr>
          <w:rFonts w:hint="eastAsia"/>
          <w:sz w:val="28"/>
          <w:szCs w:val="28"/>
        </w:rPr>
        <w:t>年通过分类考试录取的学生占高职院校招生总数的一半左右，</w:t>
      </w:r>
      <w:r w:rsidRPr="00AD7E84">
        <w:rPr>
          <w:rFonts w:hint="eastAsia"/>
          <w:sz w:val="28"/>
          <w:szCs w:val="28"/>
        </w:rPr>
        <w:t>2017</w:t>
      </w:r>
      <w:r w:rsidRPr="00AD7E84">
        <w:rPr>
          <w:rFonts w:hint="eastAsia"/>
          <w:sz w:val="28"/>
          <w:szCs w:val="28"/>
        </w:rPr>
        <w:t>年成为主渠道。我校紧跟政策，积极开展分类招生工作，</w:t>
      </w:r>
      <w:r w:rsidR="000D5E29">
        <w:rPr>
          <w:rFonts w:hint="eastAsia"/>
          <w:sz w:val="28"/>
          <w:szCs w:val="28"/>
        </w:rPr>
        <w:t>201</w:t>
      </w:r>
      <w:r w:rsidR="001226DD">
        <w:rPr>
          <w:rFonts w:hint="eastAsia"/>
          <w:sz w:val="28"/>
          <w:szCs w:val="28"/>
        </w:rPr>
        <w:t>7</w:t>
      </w:r>
      <w:r w:rsidR="000D5E29">
        <w:rPr>
          <w:rFonts w:hint="eastAsia"/>
          <w:sz w:val="28"/>
          <w:szCs w:val="28"/>
        </w:rPr>
        <w:t>年自主招生计划</w:t>
      </w:r>
      <w:r w:rsidR="001226DD">
        <w:rPr>
          <w:rFonts w:hint="eastAsia"/>
          <w:sz w:val="28"/>
          <w:szCs w:val="28"/>
        </w:rPr>
        <w:t>747</w:t>
      </w:r>
      <w:r w:rsidR="000D5E29">
        <w:rPr>
          <w:rFonts w:hint="eastAsia"/>
          <w:sz w:val="28"/>
          <w:szCs w:val="28"/>
        </w:rPr>
        <w:t>人、三二分段招生计划</w:t>
      </w:r>
      <w:r w:rsidR="001226DD">
        <w:rPr>
          <w:rFonts w:hint="eastAsia"/>
          <w:sz w:val="28"/>
          <w:szCs w:val="28"/>
        </w:rPr>
        <w:t>670</w:t>
      </w:r>
      <w:r w:rsidR="001226DD">
        <w:rPr>
          <w:rFonts w:hint="eastAsia"/>
          <w:sz w:val="28"/>
          <w:szCs w:val="28"/>
        </w:rPr>
        <w:t>人、学考分类</w:t>
      </w:r>
      <w:r w:rsidR="000D5E29">
        <w:rPr>
          <w:rFonts w:hint="eastAsia"/>
          <w:sz w:val="28"/>
          <w:szCs w:val="28"/>
        </w:rPr>
        <w:t>招生计划</w:t>
      </w:r>
      <w:r w:rsidR="001226DD">
        <w:rPr>
          <w:rFonts w:hint="eastAsia"/>
          <w:sz w:val="28"/>
          <w:szCs w:val="28"/>
        </w:rPr>
        <w:t>1488</w:t>
      </w:r>
      <w:r w:rsidR="000D5E29">
        <w:rPr>
          <w:rFonts w:hint="eastAsia"/>
          <w:sz w:val="28"/>
          <w:szCs w:val="28"/>
        </w:rPr>
        <w:t>人、高职类</w:t>
      </w:r>
      <w:r w:rsidR="000D5E29">
        <w:rPr>
          <w:rFonts w:hint="eastAsia"/>
          <w:sz w:val="28"/>
          <w:szCs w:val="28"/>
        </w:rPr>
        <w:t>3+</w:t>
      </w:r>
      <w:r w:rsidR="000D5E29">
        <w:rPr>
          <w:rFonts w:hint="eastAsia"/>
          <w:sz w:val="28"/>
          <w:szCs w:val="28"/>
        </w:rPr>
        <w:t>证书</w:t>
      </w:r>
      <w:r w:rsidR="001226DD">
        <w:rPr>
          <w:rFonts w:hint="eastAsia"/>
          <w:sz w:val="28"/>
          <w:szCs w:val="28"/>
        </w:rPr>
        <w:t>337</w:t>
      </w:r>
      <w:r w:rsidR="000D5E29">
        <w:rPr>
          <w:rFonts w:hint="eastAsia"/>
          <w:sz w:val="28"/>
          <w:szCs w:val="28"/>
        </w:rPr>
        <w:t>人</w:t>
      </w:r>
      <w:r w:rsidRPr="00AD7E84">
        <w:rPr>
          <w:rFonts w:hint="eastAsia"/>
          <w:sz w:val="28"/>
          <w:szCs w:val="28"/>
        </w:rPr>
        <w:t>，分类招生考试的招生计划占招生总计划</w:t>
      </w:r>
      <w:r w:rsidR="00A93CD5">
        <w:rPr>
          <w:rFonts w:hint="eastAsia"/>
          <w:sz w:val="28"/>
          <w:szCs w:val="28"/>
        </w:rPr>
        <w:t>约</w:t>
      </w:r>
      <w:r w:rsidR="00433836">
        <w:rPr>
          <w:rFonts w:hint="eastAsia"/>
          <w:sz w:val="28"/>
          <w:szCs w:val="28"/>
        </w:rPr>
        <w:t>57.89</w:t>
      </w:r>
      <w:r w:rsidRPr="00AD7E84">
        <w:rPr>
          <w:rFonts w:hint="eastAsia"/>
          <w:sz w:val="28"/>
          <w:szCs w:val="28"/>
        </w:rPr>
        <w:t>%</w:t>
      </w:r>
      <w:r w:rsidRPr="00AD7E84">
        <w:rPr>
          <w:rFonts w:hint="eastAsia"/>
          <w:sz w:val="28"/>
          <w:szCs w:val="28"/>
        </w:rPr>
        <w:t>，分类招生工作得到了省考试院领</w:t>
      </w:r>
      <w:r w:rsidRPr="00AD7E84">
        <w:rPr>
          <w:rFonts w:hint="eastAsia"/>
          <w:sz w:val="28"/>
          <w:szCs w:val="28"/>
        </w:rPr>
        <w:lastRenderedPageBreak/>
        <w:t>导的高度赞扬和充分肯定。</w:t>
      </w:r>
    </w:p>
    <w:p w:rsidR="005305D4" w:rsidRPr="00E719BA" w:rsidRDefault="00B22519" w:rsidP="00C26CDE">
      <w:pPr>
        <w:ind w:firstLine="560"/>
        <w:rPr>
          <w:rFonts w:ascii="黑体" w:eastAsia="黑体" w:hAnsi="黑体"/>
          <w:bCs/>
          <w:sz w:val="28"/>
          <w:szCs w:val="28"/>
        </w:rPr>
      </w:pPr>
      <w:r>
        <w:rPr>
          <w:rFonts w:ascii="黑体" w:eastAsia="黑体" w:hAnsi="黑体" w:hint="eastAsia"/>
          <w:bCs/>
          <w:sz w:val="28"/>
          <w:szCs w:val="28"/>
        </w:rPr>
        <w:t>3</w:t>
      </w:r>
      <w:r w:rsidR="00116BBC">
        <w:rPr>
          <w:rFonts w:ascii="黑体" w:eastAsia="黑体" w:hAnsi="黑体" w:hint="eastAsia"/>
          <w:kern w:val="0"/>
          <w:sz w:val="28"/>
          <w:szCs w:val="28"/>
        </w:rPr>
        <w:t>、</w:t>
      </w:r>
      <w:r w:rsidR="00247423">
        <w:rPr>
          <w:rFonts w:ascii="黑体" w:eastAsia="黑体" w:hAnsi="黑体" w:hint="eastAsia"/>
          <w:bCs/>
          <w:sz w:val="28"/>
          <w:szCs w:val="28"/>
        </w:rPr>
        <w:t>我</w:t>
      </w:r>
      <w:r w:rsidR="005305D4">
        <w:rPr>
          <w:rFonts w:ascii="黑体" w:eastAsia="黑体" w:hAnsi="黑体" w:hint="eastAsia"/>
          <w:bCs/>
          <w:sz w:val="28"/>
          <w:szCs w:val="28"/>
        </w:rPr>
        <w:t>校</w:t>
      </w:r>
      <w:r w:rsidR="00A40F84">
        <w:rPr>
          <w:rFonts w:ascii="黑体" w:eastAsia="黑体" w:hAnsi="黑体" w:hint="eastAsia"/>
          <w:bCs/>
          <w:sz w:val="28"/>
          <w:szCs w:val="28"/>
        </w:rPr>
        <w:t>办学声誉进一步提升</w:t>
      </w:r>
    </w:p>
    <w:p w:rsidR="00F520CD" w:rsidRDefault="00B37BA4" w:rsidP="00D63E56">
      <w:pPr>
        <w:ind w:firstLine="560"/>
        <w:rPr>
          <w:color w:val="000000" w:themeColor="text1"/>
          <w:sz w:val="28"/>
          <w:szCs w:val="28"/>
        </w:rPr>
      </w:pPr>
      <w:r w:rsidRPr="00B22519">
        <w:rPr>
          <w:rFonts w:hint="eastAsia"/>
          <w:color w:val="000000" w:themeColor="text1"/>
          <w:sz w:val="28"/>
          <w:szCs w:val="28"/>
        </w:rPr>
        <w:t>学校的人才培养质量及其社会影响力，可以在第一志愿报考率、考生录取分数方面得到体现。</w:t>
      </w:r>
      <w:r w:rsidR="00857AC4" w:rsidRPr="00B22519">
        <w:rPr>
          <w:rFonts w:hint="eastAsia"/>
          <w:color w:val="000000" w:themeColor="text1"/>
          <w:sz w:val="28"/>
          <w:szCs w:val="28"/>
        </w:rPr>
        <w:t>201</w:t>
      </w:r>
      <w:r w:rsidR="00116BBC">
        <w:rPr>
          <w:rFonts w:hint="eastAsia"/>
          <w:color w:val="000000" w:themeColor="text1"/>
          <w:sz w:val="28"/>
          <w:szCs w:val="28"/>
        </w:rPr>
        <w:t>7</w:t>
      </w:r>
      <w:r w:rsidR="00857AC4" w:rsidRPr="00B22519">
        <w:rPr>
          <w:rFonts w:hint="eastAsia"/>
          <w:color w:val="000000" w:themeColor="text1"/>
          <w:sz w:val="28"/>
          <w:szCs w:val="28"/>
        </w:rPr>
        <w:t>年，</w:t>
      </w:r>
      <w:r w:rsidR="00116BBC">
        <w:rPr>
          <w:rFonts w:hint="eastAsia"/>
          <w:color w:val="000000" w:themeColor="text1"/>
          <w:sz w:val="28"/>
          <w:szCs w:val="28"/>
        </w:rPr>
        <w:t>我校广东省普通高考第一志愿报考率为</w:t>
      </w:r>
      <w:r w:rsidR="00116BBC" w:rsidRPr="00F50229">
        <w:rPr>
          <w:rFonts w:hint="eastAsia"/>
          <w:color w:val="000000" w:themeColor="text1"/>
          <w:sz w:val="28"/>
          <w:szCs w:val="28"/>
        </w:rPr>
        <w:t>9</w:t>
      </w:r>
      <w:r w:rsidR="00F50229" w:rsidRPr="00F50229">
        <w:rPr>
          <w:rFonts w:hint="eastAsia"/>
          <w:color w:val="000000" w:themeColor="text1"/>
          <w:sz w:val="28"/>
          <w:szCs w:val="28"/>
        </w:rPr>
        <w:t>5.84</w:t>
      </w:r>
      <w:r w:rsidR="00116BBC" w:rsidRPr="00F50229">
        <w:rPr>
          <w:rFonts w:hint="eastAsia"/>
          <w:color w:val="000000" w:themeColor="text1"/>
          <w:sz w:val="28"/>
          <w:szCs w:val="28"/>
        </w:rPr>
        <w:t>%</w:t>
      </w:r>
      <w:r w:rsidR="00116BBC">
        <w:rPr>
          <w:rFonts w:hint="eastAsia"/>
          <w:color w:val="000000" w:themeColor="text1"/>
          <w:sz w:val="28"/>
          <w:szCs w:val="28"/>
        </w:rPr>
        <w:t>。</w:t>
      </w:r>
      <w:r w:rsidR="00D63E56" w:rsidRPr="00D63E56">
        <w:rPr>
          <w:rFonts w:hint="eastAsia"/>
          <w:color w:val="000000" w:themeColor="text1"/>
          <w:sz w:val="28"/>
          <w:szCs w:val="28"/>
        </w:rPr>
        <w:t>第三批专科文理科录取分数均远超省录取控制线</w:t>
      </w:r>
      <w:r w:rsidR="00D63E56">
        <w:rPr>
          <w:rFonts w:hint="eastAsia"/>
          <w:color w:val="000000" w:themeColor="text1"/>
          <w:sz w:val="28"/>
          <w:szCs w:val="28"/>
        </w:rPr>
        <w:t>，</w:t>
      </w:r>
      <w:r w:rsidR="00D63E56" w:rsidRPr="00D63E56">
        <w:rPr>
          <w:rFonts w:hint="eastAsia"/>
          <w:color w:val="000000" w:themeColor="text1"/>
          <w:sz w:val="28"/>
          <w:szCs w:val="28"/>
        </w:rPr>
        <w:t>第三批文、理科类超</w:t>
      </w:r>
      <w:r w:rsidR="00D63E56" w:rsidRPr="00D63E56">
        <w:rPr>
          <w:rFonts w:hint="eastAsia"/>
          <w:color w:val="000000" w:themeColor="text1"/>
          <w:sz w:val="28"/>
          <w:szCs w:val="28"/>
        </w:rPr>
        <w:t>2B</w:t>
      </w:r>
      <w:r w:rsidR="00D63E56" w:rsidRPr="00D63E56">
        <w:rPr>
          <w:rFonts w:hint="eastAsia"/>
          <w:color w:val="000000" w:themeColor="text1"/>
          <w:sz w:val="28"/>
          <w:szCs w:val="28"/>
        </w:rPr>
        <w:t>线录取</w:t>
      </w:r>
      <w:r w:rsidR="00164551">
        <w:rPr>
          <w:rFonts w:hint="eastAsia"/>
          <w:color w:val="000000" w:themeColor="text1"/>
          <w:sz w:val="28"/>
          <w:szCs w:val="28"/>
        </w:rPr>
        <w:t>1133</w:t>
      </w:r>
      <w:r w:rsidR="00D63E56" w:rsidRPr="00D63E56">
        <w:rPr>
          <w:rFonts w:hint="eastAsia"/>
          <w:color w:val="000000" w:themeColor="text1"/>
          <w:sz w:val="28"/>
          <w:szCs w:val="28"/>
        </w:rPr>
        <w:t>人，占第三批文、理科类录取总数的</w:t>
      </w:r>
      <w:r w:rsidR="00164551" w:rsidRPr="00164551">
        <w:rPr>
          <w:rFonts w:hint="eastAsia"/>
          <w:color w:val="000000" w:themeColor="text1"/>
          <w:sz w:val="28"/>
          <w:szCs w:val="28"/>
        </w:rPr>
        <w:t>79.90</w:t>
      </w:r>
      <w:r w:rsidR="00D63E56" w:rsidRPr="00164551">
        <w:rPr>
          <w:rFonts w:hint="eastAsia"/>
          <w:color w:val="000000" w:themeColor="text1"/>
          <w:sz w:val="28"/>
          <w:szCs w:val="28"/>
        </w:rPr>
        <w:t>%</w:t>
      </w:r>
      <w:r w:rsidR="00D63E56">
        <w:rPr>
          <w:rFonts w:hint="eastAsia"/>
          <w:color w:val="000000" w:themeColor="text1"/>
          <w:sz w:val="28"/>
          <w:szCs w:val="28"/>
        </w:rPr>
        <w:t>，其中顺德区外录取新生</w:t>
      </w:r>
      <w:r w:rsidR="00D63E56">
        <w:rPr>
          <w:rFonts w:hint="eastAsia"/>
          <w:color w:val="000000" w:themeColor="text1"/>
          <w:sz w:val="28"/>
          <w:szCs w:val="28"/>
        </w:rPr>
        <w:t>100%</w:t>
      </w:r>
      <w:r w:rsidR="00D63E56">
        <w:rPr>
          <w:rFonts w:hint="eastAsia"/>
          <w:color w:val="000000" w:themeColor="text1"/>
          <w:sz w:val="28"/>
          <w:szCs w:val="28"/>
        </w:rPr>
        <w:t>超本科线，</w:t>
      </w:r>
      <w:r w:rsidR="00D63E56">
        <w:rPr>
          <w:rFonts w:hint="eastAsia"/>
          <w:sz w:val="28"/>
          <w:szCs w:val="28"/>
        </w:rPr>
        <w:t>文、理科分数线均在广东省内同类院校前列。</w:t>
      </w:r>
      <w:r w:rsidR="00F520CD">
        <w:rPr>
          <w:rFonts w:hint="eastAsia"/>
          <w:color w:val="000000" w:themeColor="text1"/>
          <w:sz w:val="28"/>
          <w:szCs w:val="28"/>
        </w:rPr>
        <w:t>与佛山科学技术学院协同四年制应用型本科，与广东财经大学合作三二分段专升本应用型本科招生情况均十分理想，为学校教育输入了更多本科资源。</w:t>
      </w:r>
    </w:p>
    <w:p w:rsidR="005E5085" w:rsidRPr="00E719BA" w:rsidRDefault="005E5085" w:rsidP="005E5085">
      <w:pPr>
        <w:ind w:firstLine="560"/>
        <w:rPr>
          <w:rFonts w:ascii="黑体" w:eastAsia="黑体" w:hAnsi="黑体"/>
          <w:bCs/>
          <w:sz w:val="28"/>
          <w:szCs w:val="28"/>
        </w:rPr>
      </w:pPr>
      <w:r>
        <w:rPr>
          <w:rFonts w:ascii="黑体" w:eastAsia="黑体" w:hAnsi="黑体" w:hint="eastAsia"/>
          <w:bCs/>
          <w:sz w:val="28"/>
          <w:szCs w:val="28"/>
        </w:rPr>
        <w:t>4</w:t>
      </w:r>
      <w:r>
        <w:rPr>
          <w:rFonts w:ascii="黑体" w:eastAsia="黑体" w:hAnsi="黑体" w:hint="eastAsia"/>
          <w:kern w:val="0"/>
          <w:sz w:val="28"/>
          <w:szCs w:val="28"/>
        </w:rPr>
        <w:t>、</w:t>
      </w:r>
      <w:r w:rsidR="009256A6">
        <w:rPr>
          <w:rFonts w:ascii="黑体" w:eastAsia="黑体" w:hAnsi="黑体" w:hint="eastAsia"/>
          <w:kern w:val="0"/>
          <w:sz w:val="28"/>
          <w:szCs w:val="28"/>
        </w:rPr>
        <w:t>增加3+证书录取人数，提高顺德生源比例</w:t>
      </w:r>
    </w:p>
    <w:p w:rsidR="00D21EA2" w:rsidRDefault="006873DA" w:rsidP="00D21EA2">
      <w:pPr>
        <w:ind w:firstLine="560"/>
        <w:rPr>
          <w:color w:val="000000" w:themeColor="text1"/>
          <w:sz w:val="28"/>
          <w:szCs w:val="28"/>
        </w:rPr>
      </w:pPr>
      <w:r>
        <w:rPr>
          <w:rFonts w:hint="eastAsia"/>
          <w:color w:val="000000" w:themeColor="text1"/>
          <w:sz w:val="28"/>
          <w:szCs w:val="28"/>
        </w:rPr>
        <w:t>我校自主招生、学考分类招生录取新生中，有</w:t>
      </w:r>
      <w:r>
        <w:rPr>
          <w:rFonts w:hint="eastAsia"/>
          <w:color w:val="000000" w:themeColor="text1"/>
          <w:sz w:val="28"/>
          <w:szCs w:val="28"/>
        </w:rPr>
        <w:t>385</w:t>
      </w:r>
      <w:r>
        <w:rPr>
          <w:rFonts w:hint="eastAsia"/>
          <w:color w:val="000000" w:themeColor="text1"/>
          <w:sz w:val="28"/>
          <w:szCs w:val="28"/>
        </w:rPr>
        <w:t>人通过高考被本科院校录取</w:t>
      </w:r>
      <w:r w:rsidR="009256A6">
        <w:rPr>
          <w:rFonts w:hint="eastAsia"/>
          <w:color w:val="000000" w:themeColor="text1"/>
          <w:sz w:val="28"/>
          <w:szCs w:val="28"/>
        </w:rPr>
        <w:t>。根据省考试院要求，我校增加</w:t>
      </w:r>
      <w:r w:rsidR="009256A6">
        <w:rPr>
          <w:rFonts w:hint="eastAsia"/>
          <w:color w:val="000000" w:themeColor="text1"/>
          <w:sz w:val="28"/>
          <w:szCs w:val="28"/>
        </w:rPr>
        <w:t>3+</w:t>
      </w:r>
      <w:r w:rsidR="009256A6">
        <w:rPr>
          <w:rFonts w:hint="eastAsia"/>
          <w:color w:val="000000" w:themeColor="text1"/>
          <w:sz w:val="28"/>
          <w:szCs w:val="28"/>
        </w:rPr>
        <w:t>证书</w:t>
      </w:r>
      <w:r w:rsidR="007F0D5D">
        <w:rPr>
          <w:rFonts w:hint="eastAsia"/>
          <w:color w:val="000000" w:themeColor="text1"/>
          <w:sz w:val="28"/>
          <w:szCs w:val="28"/>
        </w:rPr>
        <w:t>（只招顺德区生源）</w:t>
      </w:r>
      <w:r w:rsidR="009256A6">
        <w:rPr>
          <w:rFonts w:hint="eastAsia"/>
          <w:color w:val="000000" w:themeColor="text1"/>
          <w:sz w:val="28"/>
          <w:szCs w:val="28"/>
        </w:rPr>
        <w:t>录取人数</w:t>
      </w:r>
      <w:r w:rsidR="00D21EA2">
        <w:rPr>
          <w:rFonts w:hint="eastAsia"/>
          <w:color w:val="000000" w:themeColor="text1"/>
          <w:sz w:val="28"/>
          <w:szCs w:val="28"/>
        </w:rPr>
        <w:t>以补充被本科录取的生源缺额。</w:t>
      </w:r>
      <w:r w:rsidR="00D21EA2">
        <w:rPr>
          <w:rFonts w:hint="eastAsia"/>
          <w:color w:val="000000" w:themeColor="text1"/>
          <w:sz w:val="28"/>
          <w:szCs w:val="28"/>
        </w:rPr>
        <w:t>2017</w:t>
      </w:r>
      <w:r w:rsidR="00D21EA2">
        <w:rPr>
          <w:rFonts w:hint="eastAsia"/>
          <w:color w:val="000000" w:themeColor="text1"/>
          <w:sz w:val="28"/>
          <w:szCs w:val="28"/>
        </w:rPr>
        <w:t>年我校</w:t>
      </w:r>
      <w:r w:rsidR="00D21EA2">
        <w:rPr>
          <w:rFonts w:hint="eastAsia"/>
          <w:color w:val="000000" w:themeColor="text1"/>
          <w:sz w:val="28"/>
          <w:szCs w:val="28"/>
        </w:rPr>
        <w:t>3+</w:t>
      </w:r>
      <w:r w:rsidR="00D21EA2">
        <w:rPr>
          <w:rFonts w:hint="eastAsia"/>
          <w:color w:val="000000" w:themeColor="text1"/>
          <w:sz w:val="28"/>
          <w:szCs w:val="28"/>
        </w:rPr>
        <w:t>证书原招生计划</w:t>
      </w:r>
      <w:r w:rsidR="00D21EA2">
        <w:rPr>
          <w:rFonts w:hint="eastAsia"/>
          <w:color w:val="000000" w:themeColor="text1"/>
          <w:sz w:val="28"/>
          <w:szCs w:val="28"/>
        </w:rPr>
        <w:t>337</w:t>
      </w:r>
      <w:r w:rsidR="00D21EA2">
        <w:rPr>
          <w:rFonts w:hint="eastAsia"/>
          <w:color w:val="000000" w:themeColor="text1"/>
          <w:sz w:val="28"/>
          <w:szCs w:val="28"/>
        </w:rPr>
        <w:t>人，首次投档分数线</w:t>
      </w:r>
      <w:r w:rsidR="00D21EA2">
        <w:rPr>
          <w:rFonts w:hint="eastAsia"/>
          <w:color w:val="000000" w:themeColor="text1"/>
          <w:sz w:val="28"/>
          <w:szCs w:val="28"/>
        </w:rPr>
        <w:t>322</w:t>
      </w:r>
      <w:r w:rsidR="00D21EA2">
        <w:rPr>
          <w:rFonts w:hint="eastAsia"/>
          <w:color w:val="000000" w:themeColor="text1"/>
          <w:sz w:val="28"/>
          <w:szCs w:val="28"/>
        </w:rPr>
        <w:t>分，排名全省第三。增加计划后实际录取新生</w:t>
      </w:r>
      <w:r w:rsidR="00A228B0">
        <w:rPr>
          <w:rFonts w:hint="eastAsia"/>
          <w:color w:val="000000" w:themeColor="text1"/>
          <w:sz w:val="28"/>
          <w:szCs w:val="28"/>
        </w:rPr>
        <w:t>505</w:t>
      </w:r>
      <w:r w:rsidR="00D21EA2">
        <w:rPr>
          <w:rFonts w:hint="eastAsia"/>
          <w:color w:val="000000" w:themeColor="text1"/>
          <w:sz w:val="28"/>
          <w:szCs w:val="28"/>
        </w:rPr>
        <w:t>人</w:t>
      </w:r>
      <w:r w:rsidR="007F0D5D">
        <w:rPr>
          <w:rFonts w:hint="eastAsia"/>
          <w:color w:val="000000" w:themeColor="text1"/>
          <w:sz w:val="28"/>
          <w:szCs w:val="28"/>
        </w:rPr>
        <w:t>，顺德生源大幅增加。</w:t>
      </w:r>
    </w:p>
    <w:p w:rsidR="009F5E80" w:rsidRPr="00E84F7E" w:rsidRDefault="009F5E80" w:rsidP="00E84F7E">
      <w:pPr>
        <w:ind w:firstLine="560"/>
        <w:rPr>
          <w:rFonts w:ascii="黑体" w:eastAsia="黑体" w:hAnsi="黑体"/>
          <w:kern w:val="0"/>
          <w:sz w:val="28"/>
          <w:szCs w:val="28"/>
        </w:rPr>
      </w:pPr>
      <w:r>
        <w:rPr>
          <w:rFonts w:ascii="黑体" w:eastAsia="黑体" w:hAnsi="黑体" w:hint="eastAsia"/>
          <w:bCs/>
          <w:sz w:val="28"/>
          <w:szCs w:val="28"/>
        </w:rPr>
        <w:t>5</w:t>
      </w:r>
      <w:r>
        <w:rPr>
          <w:rFonts w:ascii="黑体" w:eastAsia="黑体" w:hAnsi="黑体" w:hint="eastAsia"/>
          <w:kern w:val="0"/>
          <w:sz w:val="28"/>
          <w:szCs w:val="28"/>
        </w:rPr>
        <w:t>、</w:t>
      </w:r>
      <w:r w:rsidR="00E84F7E" w:rsidRPr="00E84F7E">
        <w:rPr>
          <w:rFonts w:ascii="黑体" w:eastAsia="黑体" w:hAnsi="黑体" w:hint="eastAsia"/>
          <w:kern w:val="0"/>
          <w:sz w:val="28"/>
          <w:szCs w:val="28"/>
        </w:rPr>
        <w:t>面向顺德招生</w:t>
      </w:r>
      <w:r w:rsidR="00E84F7E">
        <w:rPr>
          <w:rFonts w:ascii="黑体" w:eastAsia="黑体" w:hAnsi="黑体" w:hint="eastAsia"/>
          <w:kern w:val="0"/>
          <w:sz w:val="28"/>
          <w:szCs w:val="28"/>
        </w:rPr>
        <w:t>首次出现征集志愿</w:t>
      </w:r>
    </w:p>
    <w:p w:rsidR="009F5E80" w:rsidRPr="00D63E56" w:rsidRDefault="00BA3BD3" w:rsidP="009F5E80">
      <w:pPr>
        <w:ind w:firstLine="560"/>
        <w:rPr>
          <w:color w:val="000000" w:themeColor="text1"/>
          <w:sz w:val="28"/>
          <w:szCs w:val="28"/>
        </w:rPr>
      </w:pPr>
      <w:r>
        <w:rPr>
          <w:rFonts w:hint="eastAsia"/>
          <w:color w:val="000000" w:themeColor="text1"/>
          <w:sz w:val="28"/>
          <w:szCs w:val="28"/>
        </w:rPr>
        <w:t>2017</w:t>
      </w:r>
      <w:r>
        <w:rPr>
          <w:rFonts w:hint="eastAsia"/>
          <w:color w:val="000000" w:themeColor="text1"/>
          <w:sz w:val="28"/>
          <w:szCs w:val="28"/>
        </w:rPr>
        <w:t>年广东省第三批专科实行平行志愿录取，由于考生志愿填报不均衡，同时中外合作办学专业必须要填报了该专业志愿才能被调剂</w:t>
      </w:r>
      <w:r w:rsidR="007D4F95">
        <w:rPr>
          <w:rFonts w:hint="eastAsia"/>
          <w:color w:val="000000" w:themeColor="text1"/>
          <w:sz w:val="28"/>
          <w:szCs w:val="28"/>
        </w:rPr>
        <w:t>，因而</w:t>
      </w:r>
      <w:r w:rsidR="00737270">
        <w:rPr>
          <w:rFonts w:hint="eastAsia"/>
          <w:color w:val="000000" w:themeColor="text1"/>
          <w:sz w:val="28"/>
          <w:szCs w:val="28"/>
        </w:rPr>
        <w:t>80</w:t>
      </w:r>
      <w:r w:rsidR="00737270">
        <w:rPr>
          <w:rFonts w:hint="eastAsia"/>
          <w:color w:val="000000" w:themeColor="text1"/>
          <w:sz w:val="28"/>
          <w:szCs w:val="28"/>
        </w:rPr>
        <w:t>多</w:t>
      </w:r>
      <w:r w:rsidR="007D4F95" w:rsidRPr="008450AB">
        <w:rPr>
          <w:rFonts w:hint="eastAsia"/>
          <w:color w:val="000000" w:themeColor="text1"/>
          <w:sz w:val="28"/>
          <w:szCs w:val="28"/>
        </w:rPr>
        <w:t>名</w:t>
      </w:r>
      <w:r w:rsidR="007D4F95">
        <w:rPr>
          <w:rFonts w:hint="eastAsia"/>
          <w:color w:val="000000" w:themeColor="text1"/>
          <w:sz w:val="28"/>
          <w:szCs w:val="28"/>
        </w:rPr>
        <w:t>已达到我校最低控制分数线的考生被退档，致使我校市场营销（</w:t>
      </w:r>
      <w:r w:rsidR="007D4F95">
        <w:rPr>
          <w:rFonts w:hint="eastAsia"/>
          <w:color w:val="000000" w:themeColor="text1"/>
          <w:sz w:val="28"/>
          <w:szCs w:val="28"/>
        </w:rPr>
        <w:t>TAFE</w:t>
      </w:r>
      <w:r w:rsidR="007D4F95">
        <w:rPr>
          <w:rFonts w:hint="eastAsia"/>
          <w:color w:val="000000" w:themeColor="text1"/>
          <w:sz w:val="28"/>
          <w:szCs w:val="28"/>
        </w:rPr>
        <w:t>）、物流管理（</w:t>
      </w:r>
      <w:r w:rsidR="007D4F95">
        <w:rPr>
          <w:rFonts w:hint="eastAsia"/>
          <w:color w:val="000000" w:themeColor="text1"/>
          <w:sz w:val="28"/>
          <w:szCs w:val="28"/>
        </w:rPr>
        <w:t>TAFE</w:t>
      </w:r>
      <w:r w:rsidR="007D4F95">
        <w:rPr>
          <w:rFonts w:hint="eastAsia"/>
          <w:color w:val="000000" w:themeColor="text1"/>
          <w:sz w:val="28"/>
          <w:szCs w:val="28"/>
        </w:rPr>
        <w:t>）和工业分析技术</w:t>
      </w:r>
      <w:r w:rsidR="007D4F95">
        <w:rPr>
          <w:rFonts w:hint="eastAsia"/>
          <w:color w:val="000000" w:themeColor="text1"/>
          <w:sz w:val="28"/>
          <w:szCs w:val="28"/>
        </w:rPr>
        <w:t>3</w:t>
      </w:r>
      <w:r w:rsidR="007D4F95">
        <w:rPr>
          <w:rFonts w:hint="eastAsia"/>
          <w:color w:val="000000" w:themeColor="text1"/>
          <w:sz w:val="28"/>
          <w:szCs w:val="28"/>
        </w:rPr>
        <w:t>个专业共</w:t>
      </w:r>
      <w:r w:rsidR="007D4F95">
        <w:rPr>
          <w:rFonts w:hint="eastAsia"/>
          <w:color w:val="000000" w:themeColor="text1"/>
          <w:sz w:val="28"/>
          <w:szCs w:val="28"/>
        </w:rPr>
        <w:t>9</w:t>
      </w:r>
      <w:r w:rsidR="007D4F95">
        <w:rPr>
          <w:rFonts w:hint="eastAsia"/>
          <w:color w:val="000000" w:themeColor="text1"/>
          <w:sz w:val="28"/>
          <w:szCs w:val="28"/>
        </w:rPr>
        <w:t>名计划未完成，需要通过征集志愿录满差额。</w:t>
      </w:r>
      <w:r w:rsidR="008B221F">
        <w:rPr>
          <w:rFonts w:hint="eastAsia"/>
          <w:color w:val="000000" w:themeColor="text1"/>
          <w:sz w:val="28"/>
          <w:szCs w:val="28"/>
        </w:rPr>
        <w:t>征集录取的学生质量较</w:t>
      </w:r>
      <w:r w:rsidR="008B221F">
        <w:rPr>
          <w:rFonts w:hint="eastAsia"/>
          <w:color w:val="000000" w:themeColor="text1"/>
          <w:sz w:val="28"/>
          <w:szCs w:val="28"/>
        </w:rPr>
        <w:lastRenderedPageBreak/>
        <w:t>好，文科投档分</w:t>
      </w:r>
      <w:r w:rsidR="008B221F">
        <w:rPr>
          <w:rFonts w:hint="eastAsia"/>
          <w:color w:val="000000" w:themeColor="text1"/>
          <w:sz w:val="28"/>
          <w:szCs w:val="28"/>
        </w:rPr>
        <w:t>403</w:t>
      </w:r>
      <w:r w:rsidR="008B221F">
        <w:rPr>
          <w:rFonts w:hint="eastAsia"/>
          <w:color w:val="000000" w:themeColor="text1"/>
          <w:sz w:val="28"/>
          <w:szCs w:val="28"/>
        </w:rPr>
        <w:t>分，理科投档分</w:t>
      </w:r>
      <w:r w:rsidR="008B221F">
        <w:rPr>
          <w:rFonts w:hint="eastAsia"/>
          <w:color w:val="000000" w:themeColor="text1"/>
          <w:sz w:val="28"/>
          <w:szCs w:val="28"/>
        </w:rPr>
        <w:t>386</w:t>
      </w:r>
      <w:r w:rsidR="008B221F">
        <w:rPr>
          <w:rFonts w:hint="eastAsia"/>
          <w:color w:val="000000" w:themeColor="text1"/>
          <w:sz w:val="28"/>
          <w:szCs w:val="28"/>
        </w:rPr>
        <w:t>分。</w:t>
      </w:r>
    </w:p>
    <w:sectPr w:rsidR="009F5E80" w:rsidRPr="00D63E56" w:rsidSect="000E2DD3">
      <w:footerReference w:type="default" r:id="rId16"/>
      <w:pgSz w:w="11906" w:h="16838"/>
      <w:pgMar w:top="1440" w:right="1800" w:bottom="1440" w:left="1800" w:header="851" w:footer="992" w:gutter="0"/>
      <w:pgNumType w:start="1"/>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084" w:rsidRDefault="00DC5084" w:rsidP="00CF0874">
      <w:pPr>
        <w:spacing w:line="240" w:lineRule="auto"/>
        <w:ind w:firstLine="600"/>
      </w:pPr>
      <w:r>
        <w:separator/>
      </w:r>
    </w:p>
  </w:endnote>
  <w:endnote w:type="continuationSeparator" w:id="0">
    <w:p w:rsidR="00DC5084" w:rsidRDefault="00DC5084" w:rsidP="00CF0874">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2D" w:rsidRDefault="0022312D" w:rsidP="0090678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2D" w:rsidRDefault="0022312D" w:rsidP="0090678A">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2D" w:rsidRDefault="0022312D" w:rsidP="0090678A">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378060"/>
      <w:docPartObj>
        <w:docPartGallery w:val="Page Numbers (Bottom of Page)"/>
        <w:docPartUnique/>
      </w:docPartObj>
    </w:sdtPr>
    <w:sdtEndPr/>
    <w:sdtContent>
      <w:p w:rsidR="0022312D" w:rsidRDefault="0022312D" w:rsidP="0090678A">
        <w:pPr>
          <w:pStyle w:val="a4"/>
          <w:ind w:firstLine="360"/>
          <w:jc w:val="center"/>
        </w:pPr>
        <w:r>
          <w:rPr>
            <w:rFonts w:hint="eastAsia"/>
          </w:rPr>
          <w:t>第</w:t>
        </w:r>
        <w:r>
          <w:fldChar w:fldCharType="begin"/>
        </w:r>
        <w:r>
          <w:instrText>PAGE   \* MERGEFORMAT</w:instrText>
        </w:r>
        <w:r>
          <w:fldChar w:fldCharType="separate"/>
        </w:r>
        <w:r w:rsidR="002C41C6" w:rsidRPr="002C41C6">
          <w:rPr>
            <w:noProof/>
            <w:lang w:val="zh-CN"/>
          </w:rPr>
          <w:t>1</w:t>
        </w:r>
        <w:r>
          <w:fldChar w:fldCharType="end"/>
        </w:r>
        <w:r>
          <w:rPr>
            <w:rFonts w:hint="eastAsia"/>
          </w:rPr>
          <w:t>页</w:t>
        </w:r>
      </w:p>
    </w:sdtContent>
  </w:sdt>
  <w:p w:rsidR="0022312D" w:rsidRDefault="0022312D" w:rsidP="0090678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084" w:rsidRDefault="00DC5084" w:rsidP="00CF0874">
      <w:pPr>
        <w:spacing w:line="240" w:lineRule="auto"/>
        <w:ind w:firstLine="600"/>
      </w:pPr>
      <w:r>
        <w:separator/>
      </w:r>
    </w:p>
  </w:footnote>
  <w:footnote w:type="continuationSeparator" w:id="0">
    <w:p w:rsidR="00DC5084" w:rsidRDefault="00DC5084" w:rsidP="00CF0874">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2D" w:rsidRDefault="0022312D" w:rsidP="00480A21">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2D" w:rsidRDefault="0022312D" w:rsidP="00480A21">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12D" w:rsidRDefault="0022312D" w:rsidP="0090678A">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F30C5"/>
    <w:multiLevelType w:val="hybridMultilevel"/>
    <w:tmpl w:val="6CB620CA"/>
    <w:lvl w:ilvl="0" w:tplc="71BA88F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62F"/>
    <w:rsid w:val="000020DE"/>
    <w:rsid w:val="0001043B"/>
    <w:rsid w:val="0001067F"/>
    <w:rsid w:val="00013F4D"/>
    <w:rsid w:val="000167AE"/>
    <w:rsid w:val="000212E2"/>
    <w:rsid w:val="00023E2F"/>
    <w:rsid w:val="00024787"/>
    <w:rsid w:val="00033E1C"/>
    <w:rsid w:val="00034771"/>
    <w:rsid w:val="000349DC"/>
    <w:rsid w:val="00035655"/>
    <w:rsid w:val="000504F1"/>
    <w:rsid w:val="00050DCC"/>
    <w:rsid w:val="000516ED"/>
    <w:rsid w:val="00062CEC"/>
    <w:rsid w:val="00064225"/>
    <w:rsid w:val="00077DBC"/>
    <w:rsid w:val="000802F0"/>
    <w:rsid w:val="00080808"/>
    <w:rsid w:val="00081E06"/>
    <w:rsid w:val="00084815"/>
    <w:rsid w:val="00086449"/>
    <w:rsid w:val="0008790D"/>
    <w:rsid w:val="00091C9D"/>
    <w:rsid w:val="000944D5"/>
    <w:rsid w:val="000958C5"/>
    <w:rsid w:val="00095A31"/>
    <w:rsid w:val="00097EFE"/>
    <w:rsid w:val="000A2F26"/>
    <w:rsid w:val="000A6513"/>
    <w:rsid w:val="000B1658"/>
    <w:rsid w:val="000B36F7"/>
    <w:rsid w:val="000B76CB"/>
    <w:rsid w:val="000B79B0"/>
    <w:rsid w:val="000C68EE"/>
    <w:rsid w:val="000D0CFB"/>
    <w:rsid w:val="000D5E29"/>
    <w:rsid w:val="000D7442"/>
    <w:rsid w:val="000E1239"/>
    <w:rsid w:val="000E2BB0"/>
    <w:rsid w:val="000E2DD3"/>
    <w:rsid w:val="000E33E9"/>
    <w:rsid w:val="000E3C20"/>
    <w:rsid w:val="000E5C85"/>
    <w:rsid w:val="000E724D"/>
    <w:rsid w:val="000F2995"/>
    <w:rsid w:val="00101451"/>
    <w:rsid w:val="00114B49"/>
    <w:rsid w:val="0011685D"/>
    <w:rsid w:val="00116BBC"/>
    <w:rsid w:val="0012174C"/>
    <w:rsid w:val="001226DD"/>
    <w:rsid w:val="00127B17"/>
    <w:rsid w:val="0013567D"/>
    <w:rsid w:val="00135DB5"/>
    <w:rsid w:val="00142E54"/>
    <w:rsid w:val="001463F0"/>
    <w:rsid w:val="00156951"/>
    <w:rsid w:val="00156C8F"/>
    <w:rsid w:val="00164551"/>
    <w:rsid w:val="00166D14"/>
    <w:rsid w:val="00173E4D"/>
    <w:rsid w:val="00180A4C"/>
    <w:rsid w:val="00180B13"/>
    <w:rsid w:val="001811AC"/>
    <w:rsid w:val="00185A45"/>
    <w:rsid w:val="001863A5"/>
    <w:rsid w:val="00193B91"/>
    <w:rsid w:val="001969B6"/>
    <w:rsid w:val="00197805"/>
    <w:rsid w:val="001A6B7B"/>
    <w:rsid w:val="001A73A5"/>
    <w:rsid w:val="001A7514"/>
    <w:rsid w:val="001B09E2"/>
    <w:rsid w:val="001B162F"/>
    <w:rsid w:val="001B182A"/>
    <w:rsid w:val="001B2982"/>
    <w:rsid w:val="001B436D"/>
    <w:rsid w:val="001B52B9"/>
    <w:rsid w:val="001C5349"/>
    <w:rsid w:val="001C57EC"/>
    <w:rsid w:val="001C6DF9"/>
    <w:rsid w:val="001D0F13"/>
    <w:rsid w:val="001D12AD"/>
    <w:rsid w:val="001D3BD6"/>
    <w:rsid w:val="001D3D9F"/>
    <w:rsid w:val="001D4693"/>
    <w:rsid w:val="001D691A"/>
    <w:rsid w:val="001E12F8"/>
    <w:rsid w:val="001E1D8A"/>
    <w:rsid w:val="001E5EBB"/>
    <w:rsid w:val="001F0CAD"/>
    <w:rsid w:val="001F18BB"/>
    <w:rsid w:val="001F1DD3"/>
    <w:rsid w:val="001F296D"/>
    <w:rsid w:val="001F3880"/>
    <w:rsid w:val="001F738E"/>
    <w:rsid w:val="001F763A"/>
    <w:rsid w:val="0020155D"/>
    <w:rsid w:val="00201B46"/>
    <w:rsid w:val="00203F6D"/>
    <w:rsid w:val="00205D1A"/>
    <w:rsid w:val="00207F85"/>
    <w:rsid w:val="0022312D"/>
    <w:rsid w:val="00223EA2"/>
    <w:rsid w:val="00233448"/>
    <w:rsid w:val="002350B4"/>
    <w:rsid w:val="00235563"/>
    <w:rsid w:val="0023561C"/>
    <w:rsid w:val="0024176C"/>
    <w:rsid w:val="002432C1"/>
    <w:rsid w:val="0024342D"/>
    <w:rsid w:val="00243ECA"/>
    <w:rsid w:val="00245B4F"/>
    <w:rsid w:val="00246DF3"/>
    <w:rsid w:val="00247423"/>
    <w:rsid w:val="00253B79"/>
    <w:rsid w:val="002546F4"/>
    <w:rsid w:val="00255D03"/>
    <w:rsid w:val="00255DF0"/>
    <w:rsid w:val="00256DD5"/>
    <w:rsid w:val="00257C72"/>
    <w:rsid w:val="0026729D"/>
    <w:rsid w:val="00277916"/>
    <w:rsid w:val="00280A38"/>
    <w:rsid w:val="00281AD1"/>
    <w:rsid w:val="00281E2C"/>
    <w:rsid w:val="00283A55"/>
    <w:rsid w:val="002859AF"/>
    <w:rsid w:val="00286DBC"/>
    <w:rsid w:val="0029170F"/>
    <w:rsid w:val="002A1B95"/>
    <w:rsid w:val="002B0213"/>
    <w:rsid w:val="002B5743"/>
    <w:rsid w:val="002C1683"/>
    <w:rsid w:val="002C2956"/>
    <w:rsid w:val="002C39CE"/>
    <w:rsid w:val="002C404B"/>
    <w:rsid w:val="002C41C6"/>
    <w:rsid w:val="002C4852"/>
    <w:rsid w:val="002D1AE3"/>
    <w:rsid w:val="002D2C8E"/>
    <w:rsid w:val="002D2DCA"/>
    <w:rsid w:val="002D4543"/>
    <w:rsid w:val="002D6709"/>
    <w:rsid w:val="002E08A8"/>
    <w:rsid w:val="002E28FF"/>
    <w:rsid w:val="002E3253"/>
    <w:rsid w:val="002F794A"/>
    <w:rsid w:val="0030093A"/>
    <w:rsid w:val="0030339D"/>
    <w:rsid w:val="00303932"/>
    <w:rsid w:val="00307209"/>
    <w:rsid w:val="003118E6"/>
    <w:rsid w:val="00314F48"/>
    <w:rsid w:val="003153BE"/>
    <w:rsid w:val="00321202"/>
    <w:rsid w:val="00324592"/>
    <w:rsid w:val="00332444"/>
    <w:rsid w:val="003360E7"/>
    <w:rsid w:val="00336BE6"/>
    <w:rsid w:val="0033781F"/>
    <w:rsid w:val="003405E7"/>
    <w:rsid w:val="00341190"/>
    <w:rsid w:val="00346424"/>
    <w:rsid w:val="00346766"/>
    <w:rsid w:val="0034778E"/>
    <w:rsid w:val="00350937"/>
    <w:rsid w:val="003546C6"/>
    <w:rsid w:val="0035676D"/>
    <w:rsid w:val="0037080F"/>
    <w:rsid w:val="003709D1"/>
    <w:rsid w:val="00371FA5"/>
    <w:rsid w:val="00377153"/>
    <w:rsid w:val="0037748D"/>
    <w:rsid w:val="00381F27"/>
    <w:rsid w:val="00386289"/>
    <w:rsid w:val="0039575E"/>
    <w:rsid w:val="00396796"/>
    <w:rsid w:val="003A0854"/>
    <w:rsid w:val="003A28FD"/>
    <w:rsid w:val="003A421E"/>
    <w:rsid w:val="003A7C4C"/>
    <w:rsid w:val="003B3F19"/>
    <w:rsid w:val="003B576D"/>
    <w:rsid w:val="003C33B6"/>
    <w:rsid w:val="003C42DE"/>
    <w:rsid w:val="003D1261"/>
    <w:rsid w:val="003D30F5"/>
    <w:rsid w:val="003D5EFA"/>
    <w:rsid w:val="003D6C82"/>
    <w:rsid w:val="003E343E"/>
    <w:rsid w:val="003E3BC4"/>
    <w:rsid w:val="003E4792"/>
    <w:rsid w:val="003E5E5B"/>
    <w:rsid w:val="003F325B"/>
    <w:rsid w:val="003F32F3"/>
    <w:rsid w:val="003F4BFC"/>
    <w:rsid w:val="004000C5"/>
    <w:rsid w:val="004000F6"/>
    <w:rsid w:val="00400E9A"/>
    <w:rsid w:val="00401AD0"/>
    <w:rsid w:val="004103A6"/>
    <w:rsid w:val="00414BE5"/>
    <w:rsid w:val="004152D1"/>
    <w:rsid w:val="0042045A"/>
    <w:rsid w:val="00421F81"/>
    <w:rsid w:val="00422DCF"/>
    <w:rsid w:val="00430022"/>
    <w:rsid w:val="00433836"/>
    <w:rsid w:val="00435A30"/>
    <w:rsid w:val="004361EE"/>
    <w:rsid w:val="004366D6"/>
    <w:rsid w:val="004369DF"/>
    <w:rsid w:val="00442D2C"/>
    <w:rsid w:val="00447FE0"/>
    <w:rsid w:val="00450BC7"/>
    <w:rsid w:val="00454887"/>
    <w:rsid w:val="00454F33"/>
    <w:rsid w:val="0045639E"/>
    <w:rsid w:val="00460528"/>
    <w:rsid w:val="00466B5E"/>
    <w:rsid w:val="00475E2B"/>
    <w:rsid w:val="004802CB"/>
    <w:rsid w:val="00480A21"/>
    <w:rsid w:val="00485A67"/>
    <w:rsid w:val="00493E75"/>
    <w:rsid w:val="00494318"/>
    <w:rsid w:val="004965E2"/>
    <w:rsid w:val="0049787E"/>
    <w:rsid w:val="00497F04"/>
    <w:rsid w:val="004A0202"/>
    <w:rsid w:val="004A1446"/>
    <w:rsid w:val="004A3F33"/>
    <w:rsid w:val="004A41E8"/>
    <w:rsid w:val="004B1FDE"/>
    <w:rsid w:val="004B3118"/>
    <w:rsid w:val="004B3B26"/>
    <w:rsid w:val="004C3CA9"/>
    <w:rsid w:val="004C48D8"/>
    <w:rsid w:val="004C7BC5"/>
    <w:rsid w:val="004D5A8A"/>
    <w:rsid w:val="004E1240"/>
    <w:rsid w:val="004E3F84"/>
    <w:rsid w:val="004E728C"/>
    <w:rsid w:val="004F1042"/>
    <w:rsid w:val="004F1333"/>
    <w:rsid w:val="004F77C5"/>
    <w:rsid w:val="00505C92"/>
    <w:rsid w:val="0051388A"/>
    <w:rsid w:val="00514086"/>
    <w:rsid w:val="0051635F"/>
    <w:rsid w:val="00517CD0"/>
    <w:rsid w:val="00521F7A"/>
    <w:rsid w:val="00527911"/>
    <w:rsid w:val="005305D4"/>
    <w:rsid w:val="005326A9"/>
    <w:rsid w:val="00533ECB"/>
    <w:rsid w:val="005401BF"/>
    <w:rsid w:val="0054041B"/>
    <w:rsid w:val="005407D3"/>
    <w:rsid w:val="00541166"/>
    <w:rsid w:val="00543D73"/>
    <w:rsid w:val="005452E3"/>
    <w:rsid w:val="0055653E"/>
    <w:rsid w:val="00556F27"/>
    <w:rsid w:val="005610DA"/>
    <w:rsid w:val="00564B3F"/>
    <w:rsid w:val="00570306"/>
    <w:rsid w:val="00570522"/>
    <w:rsid w:val="00571950"/>
    <w:rsid w:val="00573528"/>
    <w:rsid w:val="00587E58"/>
    <w:rsid w:val="005917C6"/>
    <w:rsid w:val="005B27F5"/>
    <w:rsid w:val="005B7180"/>
    <w:rsid w:val="005B7346"/>
    <w:rsid w:val="005C0200"/>
    <w:rsid w:val="005C395E"/>
    <w:rsid w:val="005D1E0A"/>
    <w:rsid w:val="005D1E0C"/>
    <w:rsid w:val="005D78DB"/>
    <w:rsid w:val="005E26F5"/>
    <w:rsid w:val="005E3662"/>
    <w:rsid w:val="005E5085"/>
    <w:rsid w:val="005E5EF7"/>
    <w:rsid w:val="005E6EB2"/>
    <w:rsid w:val="005E7768"/>
    <w:rsid w:val="005F33A6"/>
    <w:rsid w:val="005F6E3F"/>
    <w:rsid w:val="005F7EB1"/>
    <w:rsid w:val="00601B76"/>
    <w:rsid w:val="00602179"/>
    <w:rsid w:val="00602BB7"/>
    <w:rsid w:val="00603048"/>
    <w:rsid w:val="00603D5B"/>
    <w:rsid w:val="0062226E"/>
    <w:rsid w:val="00623CC9"/>
    <w:rsid w:val="00635C00"/>
    <w:rsid w:val="006363C5"/>
    <w:rsid w:val="00646942"/>
    <w:rsid w:val="00647BC8"/>
    <w:rsid w:val="006502E3"/>
    <w:rsid w:val="006558C1"/>
    <w:rsid w:val="006573B0"/>
    <w:rsid w:val="00657DD4"/>
    <w:rsid w:val="006626A3"/>
    <w:rsid w:val="00662E5B"/>
    <w:rsid w:val="00667714"/>
    <w:rsid w:val="006677E3"/>
    <w:rsid w:val="00667D32"/>
    <w:rsid w:val="00674243"/>
    <w:rsid w:val="00677E7D"/>
    <w:rsid w:val="00680B54"/>
    <w:rsid w:val="00680E25"/>
    <w:rsid w:val="00680E30"/>
    <w:rsid w:val="006836EF"/>
    <w:rsid w:val="006855F3"/>
    <w:rsid w:val="006873DA"/>
    <w:rsid w:val="00687561"/>
    <w:rsid w:val="00687954"/>
    <w:rsid w:val="00687A05"/>
    <w:rsid w:val="0069517D"/>
    <w:rsid w:val="006A1C0C"/>
    <w:rsid w:val="006A277E"/>
    <w:rsid w:val="006A50E2"/>
    <w:rsid w:val="006B0217"/>
    <w:rsid w:val="006B05C4"/>
    <w:rsid w:val="006B1930"/>
    <w:rsid w:val="006B1D5B"/>
    <w:rsid w:val="006B270E"/>
    <w:rsid w:val="006C35B6"/>
    <w:rsid w:val="006C650C"/>
    <w:rsid w:val="006C66ED"/>
    <w:rsid w:val="006D25AC"/>
    <w:rsid w:val="006E0C28"/>
    <w:rsid w:val="006E1DE0"/>
    <w:rsid w:val="006E1E22"/>
    <w:rsid w:val="006E3EBD"/>
    <w:rsid w:val="006E4079"/>
    <w:rsid w:val="006E6A31"/>
    <w:rsid w:val="006F033A"/>
    <w:rsid w:val="006F4CF8"/>
    <w:rsid w:val="006F4E5F"/>
    <w:rsid w:val="006F58A2"/>
    <w:rsid w:val="006F7AED"/>
    <w:rsid w:val="0070297E"/>
    <w:rsid w:val="00703F1E"/>
    <w:rsid w:val="00704C4D"/>
    <w:rsid w:val="007063AF"/>
    <w:rsid w:val="0070659F"/>
    <w:rsid w:val="00711136"/>
    <w:rsid w:val="00715AE4"/>
    <w:rsid w:val="007219EF"/>
    <w:rsid w:val="00722DC6"/>
    <w:rsid w:val="007247A7"/>
    <w:rsid w:val="0072503E"/>
    <w:rsid w:val="00731C0D"/>
    <w:rsid w:val="00731EE4"/>
    <w:rsid w:val="00737270"/>
    <w:rsid w:val="00740283"/>
    <w:rsid w:val="00740B71"/>
    <w:rsid w:val="00743D88"/>
    <w:rsid w:val="00746F4D"/>
    <w:rsid w:val="00746F5F"/>
    <w:rsid w:val="00750A74"/>
    <w:rsid w:val="0076462F"/>
    <w:rsid w:val="00766581"/>
    <w:rsid w:val="00766C58"/>
    <w:rsid w:val="00774027"/>
    <w:rsid w:val="00781C57"/>
    <w:rsid w:val="007860A2"/>
    <w:rsid w:val="00786934"/>
    <w:rsid w:val="00787E03"/>
    <w:rsid w:val="0079197B"/>
    <w:rsid w:val="007938CF"/>
    <w:rsid w:val="00795FAC"/>
    <w:rsid w:val="00797A53"/>
    <w:rsid w:val="007A0B08"/>
    <w:rsid w:val="007A1400"/>
    <w:rsid w:val="007A3ECD"/>
    <w:rsid w:val="007A4603"/>
    <w:rsid w:val="007A4BDE"/>
    <w:rsid w:val="007A6026"/>
    <w:rsid w:val="007A6C9B"/>
    <w:rsid w:val="007B2345"/>
    <w:rsid w:val="007B3974"/>
    <w:rsid w:val="007B6626"/>
    <w:rsid w:val="007B6FD8"/>
    <w:rsid w:val="007B7773"/>
    <w:rsid w:val="007C467D"/>
    <w:rsid w:val="007D4F95"/>
    <w:rsid w:val="007D59B6"/>
    <w:rsid w:val="007E0DF3"/>
    <w:rsid w:val="007E2F18"/>
    <w:rsid w:val="007F09CE"/>
    <w:rsid w:val="007F0D5D"/>
    <w:rsid w:val="007F536B"/>
    <w:rsid w:val="007F73CB"/>
    <w:rsid w:val="00802DE7"/>
    <w:rsid w:val="008030FE"/>
    <w:rsid w:val="00803AB0"/>
    <w:rsid w:val="0080667D"/>
    <w:rsid w:val="00813E3D"/>
    <w:rsid w:val="008143A9"/>
    <w:rsid w:val="00816667"/>
    <w:rsid w:val="00823095"/>
    <w:rsid w:val="008259DB"/>
    <w:rsid w:val="00831648"/>
    <w:rsid w:val="00832789"/>
    <w:rsid w:val="00833A27"/>
    <w:rsid w:val="00837F6F"/>
    <w:rsid w:val="008420FE"/>
    <w:rsid w:val="008448BA"/>
    <w:rsid w:val="00844A23"/>
    <w:rsid w:val="008450AB"/>
    <w:rsid w:val="008500CE"/>
    <w:rsid w:val="008545ED"/>
    <w:rsid w:val="00857AC4"/>
    <w:rsid w:val="008600E7"/>
    <w:rsid w:val="008857FF"/>
    <w:rsid w:val="00886044"/>
    <w:rsid w:val="008865E2"/>
    <w:rsid w:val="00896BAE"/>
    <w:rsid w:val="008977C8"/>
    <w:rsid w:val="008B0084"/>
    <w:rsid w:val="008B221F"/>
    <w:rsid w:val="008B494F"/>
    <w:rsid w:val="008B5C7E"/>
    <w:rsid w:val="008C0D5B"/>
    <w:rsid w:val="008C181A"/>
    <w:rsid w:val="008C203B"/>
    <w:rsid w:val="008C3972"/>
    <w:rsid w:val="008C786F"/>
    <w:rsid w:val="008D4346"/>
    <w:rsid w:val="008D4D03"/>
    <w:rsid w:val="008D705A"/>
    <w:rsid w:val="008D7701"/>
    <w:rsid w:val="008D7BDE"/>
    <w:rsid w:val="008E07D1"/>
    <w:rsid w:val="008E2EEE"/>
    <w:rsid w:val="008E3535"/>
    <w:rsid w:val="008E39DC"/>
    <w:rsid w:val="008E7553"/>
    <w:rsid w:val="008E75FB"/>
    <w:rsid w:val="008F318C"/>
    <w:rsid w:val="008F4E5D"/>
    <w:rsid w:val="008F6018"/>
    <w:rsid w:val="00901E40"/>
    <w:rsid w:val="009024C3"/>
    <w:rsid w:val="0090678A"/>
    <w:rsid w:val="00907A0D"/>
    <w:rsid w:val="009109FB"/>
    <w:rsid w:val="00917401"/>
    <w:rsid w:val="00923BE6"/>
    <w:rsid w:val="009256A6"/>
    <w:rsid w:val="009310F8"/>
    <w:rsid w:val="00932201"/>
    <w:rsid w:val="00932496"/>
    <w:rsid w:val="009372B2"/>
    <w:rsid w:val="00937FC7"/>
    <w:rsid w:val="00940D20"/>
    <w:rsid w:val="0094291B"/>
    <w:rsid w:val="00952D52"/>
    <w:rsid w:val="00953BB6"/>
    <w:rsid w:val="00953FFE"/>
    <w:rsid w:val="00961957"/>
    <w:rsid w:val="009629D6"/>
    <w:rsid w:val="00963342"/>
    <w:rsid w:val="009637B1"/>
    <w:rsid w:val="00973DC5"/>
    <w:rsid w:val="00977CFA"/>
    <w:rsid w:val="00982D34"/>
    <w:rsid w:val="009856C9"/>
    <w:rsid w:val="009868A9"/>
    <w:rsid w:val="00986B0E"/>
    <w:rsid w:val="009A0243"/>
    <w:rsid w:val="009A574F"/>
    <w:rsid w:val="009C244B"/>
    <w:rsid w:val="009C2896"/>
    <w:rsid w:val="009C6DB9"/>
    <w:rsid w:val="009D68BE"/>
    <w:rsid w:val="009E0192"/>
    <w:rsid w:val="009E1DFB"/>
    <w:rsid w:val="009F1AA4"/>
    <w:rsid w:val="009F20C8"/>
    <w:rsid w:val="009F5146"/>
    <w:rsid w:val="009F5E80"/>
    <w:rsid w:val="009F668C"/>
    <w:rsid w:val="00A05BF2"/>
    <w:rsid w:val="00A12CB5"/>
    <w:rsid w:val="00A2182A"/>
    <w:rsid w:val="00A228B0"/>
    <w:rsid w:val="00A3238F"/>
    <w:rsid w:val="00A3785A"/>
    <w:rsid w:val="00A40BD3"/>
    <w:rsid w:val="00A40F84"/>
    <w:rsid w:val="00A47886"/>
    <w:rsid w:val="00A516F3"/>
    <w:rsid w:val="00A5366E"/>
    <w:rsid w:val="00A5721E"/>
    <w:rsid w:val="00A62B48"/>
    <w:rsid w:val="00A63C56"/>
    <w:rsid w:val="00A646E1"/>
    <w:rsid w:val="00A6773C"/>
    <w:rsid w:val="00A717A2"/>
    <w:rsid w:val="00A8182E"/>
    <w:rsid w:val="00A81C5D"/>
    <w:rsid w:val="00A83E07"/>
    <w:rsid w:val="00A84BEF"/>
    <w:rsid w:val="00A863E2"/>
    <w:rsid w:val="00A924A8"/>
    <w:rsid w:val="00A92A94"/>
    <w:rsid w:val="00A93CD5"/>
    <w:rsid w:val="00AA10DA"/>
    <w:rsid w:val="00AA5FB9"/>
    <w:rsid w:val="00AA7F09"/>
    <w:rsid w:val="00AB0405"/>
    <w:rsid w:val="00AB1B26"/>
    <w:rsid w:val="00AB2373"/>
    <w:rsid w:val="00AB40D0"/>
    <w:rsid w:val="00AB7A42"/>
    <w:rsid w:val="00AC390E"/>
    <w:rsid w:val="00AC5C3E"/>
    <w:rsid w:val="00AC6B62"/>
    <w:rsid w:val="00AC6C25"/>
    <w:rsid w:val="00AC6DFD"/>
    <w:rsid w:val="00AC78D3"/>
    <w:rsid w:val="00AD06A5"/>
    <w:rsid w:val="00AD14AD"/>
    <w:rsid w:val="00AD2301"/>
    <w:rsid w:val="00AD291E"/>
    <w:rsid w:val="00AD5C0C"/>
    <w:rsid w:val="00AD74E6"/>
    <w:rsid w:val="00AD7D95"/>
    <w:rsid w:val="00AD7E84"/>
    <w:rsid w:val="00AF0A2C"/>
    <w:rsid w:val="00AF186D"/>
    <w:rsid w:val="00B00C9E"/>
    <w:rsid w:val="00B12535"/>
    <w:rsid w:val="00B127F8"/>
    <w:rsid w:val="00B13DD5"/>
    <w:rsid w:val="00B15F1E"/>
    <w:rsid w:val="00B207D5"/>
    <w:rsid w:val="00B22519"/>
    <w:rsid w:val="00B26FFE"/>
    <w:rsid w:val="00B3341A"/>
    <w:rsid w:val="00B34E42"/>
    <w:rsid w:val="00B37BA4"/>
    <w:rsid w:val="00B37CB8"/>
    <w:rsid w:val="00B42051"/>
    <w:rsid w:val="00B42587"/>
    <w:rsid w:val="00B43E3E"/>
    <w:rsid w:val="00B45CAB"/>
    <w:rsid w:val="00B477AA"/>
    <w:rsid w:val="00B51436"/>
    <w:rsid w:val="00B51510"/>
    <w:rsid w:val="00B56B37"/>
    <w:rsid w:val="00B708E8"/>
    <w:rsid w:val="00B76A1F"/>
    <w:rsid w:val="00B807DD"/>
    <w:rsid w:val="00B87484"/>
    <w:rsid w:val="00B94108"/>
    <w:rsid w:val="00BA100C"/>
    <w:rsid w:val="00BA3BD3"/>
    <w:rsid w:val="00BB04BD"/>
    <w:rsid w:val="00BB4783"/>
    <w:rsid w:val="00BB4A37"/>
    <w:rsid w:val="00BB506D"/>
    <w:rsid w:val="00BC2EB7"/>
    <w:rsid w:val="00BC5B9C"/>
    <w:rsid w:val="00BC6715"/>
    <w:rsid w:val="00BD3D93"/>
    <w:rsid w:val="00BD69FA"/>
    <w:rsid w:val="00BE221D"/>
    <w:rsid w:val="00BE393B"/>
    <w:rsid w:val="00BE3D18"/>
    <w:rsid w:val="00BE5210"/>
    <w:rsid w:val="00BF0BA4"/>
    <w:rsid w:val="00BF4906"/>
    <w:rsid w:val="00BF4F0F"/>
    <w:rsid w:val="00BF5654"/>
    <w:rsid w:val="00BF6F0C"/>
    <w:rsid w:val="00BF78D7"/>
    <w:rsid w:val="00C017E8"/>
    <w:rsid w:val="00C05D95"/>
    <w:rsid w:val="00C11815"/>
    <w:rsid w:val="00C128B3"/>
    <w:rsid w:val="00C1391B"/>
    <w:rsid w:val="00C204C8"/>
    <w:rsid w:val="00C204CB"/>
    <w:rsid w:val="00C24248"/>
    <w:rsid w:val="00C249F7"/>
    <w:rsid w:val="00C26CDE"/>
    <w:rsid w:val="00C27D13"/>
    <w:rsid w:val="00C40DF8"/>
    <w:rsid w:val="00C4218F"/>
    <w:rsid w:val="00C53E77"/>
    <w:rsid w:val="00C54C09"/>
    <w:rsid w:val="00C55EEF"/>
    <w:rsid w:val="00C706B9"/>
    <w:rsid w:val="00C736AA"/>
    <w:rsid w:val="00C83F0D"/>
    <w:rsid w:val="00C92A12"/>
    <w:rsid w:val="00C94320"/>
    <w:rsid w:val="00C975BA"/>
    <w:rsid w:val="00CA5092"/>
    <w:rsid w:val="00CB0B2A"/>
    <w:rsid w:val="00CB4FE4"/>
    <w:rsid w:val="00CC38E3"/>
    <w:rsid w:val="00CC4871"/>
    <w:rsid w:val="00CD4507"/>
    <w:rsid w:val="00CD6E82"/>
    <w:rsid w:val="00CE2493"/>
    <w:rsid w:val="00CE684E"/>
    <w:rsid w:val="00CF0874"/>
    <w:rsid w:val="00CF2B5F"/>
    <w:rsid w:val="00CF4A19"/>
    <w:rsid w:val="00CF4F7B"/>
    <w:rsid w:val="00CF6B9B"/>
    <w:rsid w:val="00D01194"/>
    <w:rsid w:val="00D03EC1"/>
    <w:rsid w:val="00D06054"/>
    <w:rsid w:val="00D11981"/>
    <w:rsid w:val="00D12130"/>
    <w:rsid w:val="00D21A97"/>
    <w:rsid w:val="00D21EA2"/>
    <w:rsid w:val="00D220D5"/>
    <w:rsid w:val="00D24A19"/>
    <w:rsid w:val="00D32426"/>
    <w:rsid w:val="00D37033"/>
    <w:rsid w:val="00D37526"/>
    <w:rsid w:val="00D42202"/>
    <w:rsid w:val="00D468A4"/>
    <w:rsid w:val="00D51AD4"/>
    <w:rsid w:val="00D5317A"/>
    <w:rsid w:val="00D5444C"/>
    <w:rsid w:val="00D546F5"/>
    <w:rsid w:val="00D61ADF"/>
    <w:rsid w:val="00D631CC"/>
    <w:rsid w:val="00D634F5"/>
    <w:rsid w:val="00D63E56"/>
    <w:rsid w:val="00D70829"/>
    <w:rsid w:val="00D70F9D"/>
    <w:rsid w:val="00D87CED"/>
    <w:rsid w:val="00D96435"/>
    <w:rsid w:val="00DA402B"/>
    <w:rsid w:val="00DB0201"/>
    <w:rsid w:val="00DB0C03"/>
    <w:rsid w:val="00DB0E6C"/>
    <w:rsid w:val="00DB1ABE"/>
    <w:rsid w:val="00DC22E7"/>
    <w:rsid w:val="00DC3FD5"/>
    <w:rsid w:val="00DC5084"/>
    <w:rsid w:val="00DC718E"/>
    <w:rsid w:val="00DC757F"/>
    <w:rsid w:val="00DC7F0C"/>
    <w:rsid w:val="00DD1C21"/>
    <w:rsid w:val="00DD7F47"/>
    <w:rsid w:val="00DE1866"/>
    <w:rsid w:val="00DF003C"/>
    <w:rsid w:val="00E07BF3"/>
    <w:rsid w:val="00E07EBD"/>
    <w:rsid w:val="00E16AC6"/>
    <w:rsid w:val="00E179FD"/>
    <w:rsid w:val="00E254A7"/>
    <w:rsid w:val="00E25B37"/>
    <w:rsid w:val="00E30C85"/>
    <w:rsid w:val="00E314F6"/>
    <w:rsid w:val="00E32F0C"/>
    <w:rsid w:val="00E34122"/>
    <w:rsid w:val="00E36BA3"/>
    <w:rsid w:val="00E41131"/>
    <w:rsid w:val="00E43FE6"/>
    <w:rsid w:val="00E525F0"/>
    <w:rsid w:val="00E5414A"/>
    <w:rsid w:val="00E57DFD"/>
    <w:rsid w:val="00E6561A"/>
    <w:rsid w:val="00E6733E"/>
    <w:rsid w:val="00E719BA"/>
    <w:rsid w:val="00E74B1D"/>
    <w:rsid w:val="00E75E1C"/>
    <w:rsid w:val="00E8027A"/>
    <w:rsid w:val="00E84F7E"/>
    <w:rsid w:val="00E877DF"/>
    <w:rsid w:val="00E95EAE"/>
    <w:rsid w:val="00EA0837"/>
    <w:rsid w:val="00EA0935"/>
    <w:rsid w:val="00EA3588"/>
    <w:rsid w:val="00EA7F07"/>
    <w:rsid w:val="00EB1C97"/>
    <w:rsid w:val="00EB7D66"/>
    <w:rsid w:val="00EC1724"/>
    <w:rsid w:val="00EC27E6"/>
    <w:rsid w:val="00EC2D6E"/>
    <w:rsid w:val="00EC6720"/>
    <w:rsid w:val="00ED5F1A"/>
    <w:rsid w:val="00EE551F"/>
    <w:rsid w:val="00EE6679"/>
    <w:rsid w:val="00EE6E5D"/>
    <w:rsid w:val="00EF1F27"/>
    <w:rsid w:val="00EF2329"/>
    <w:rsid w:val="00EF3366"/>
    <w:rsid w:val="00EF446E"/>
    <w:rsid w:val="00EF49E0"/>
    <w:rsid w:val="00EF6D8D"/>
    <w:rsid w:val="00F00C5C"/>
    <w:rsid w:val="00F030A9"/>
    <w:rsid w:val="00F05CA3"/>
    <w:rsid w:val="00F06324"/>
    <w:rsid w:val="00F07308"/>
    <w:rsid w:val="00F11246"/>
    <w:rsid w:val="00F13464"/>
    <w:rsid w:val="00F1520A"/>
    <w:rsid w:val="00F179D3"/>
    <w:rsid w:val="00F207C4"/>
    <w:rsid w:val="00F22B53"/>
    <w:rsid w:val="00F2635F"/>
    <w:rsid w:val="00F34402"/>
    <w:rsid w:val="00F40652"/>
    <w:rsid w:val="00F40E05"/>
    <w:rsid w:val="00F43CEF"/>
    <w:rsid w:val="00F43FC9"/>
    <w:rsid w:val="00F472EF"/>
    <w:rsid w:val="00F50229"/>
    <w:rsid w:val="00F50A36"/>
    <w:rsid w:val="00F520CD"/>
    <w:rsid w:val="00F54E4A"/>
    <w:rsid w:val="00F56435"/>
    <w:rsid w:val="00F56750"/>
    <w:rsid w:val="00F575E8"/>
    <w:rsid w:val="00F63DF0"/>
    <w:rsid w:val="00F704A4"/>
    <w:rsid w:val="00F75A30"/>
    <w:rsid w:val="00F7769E"/>
    <w:rsid w:val="00F8091A"/>
    <w:rsid w:val="00F838D8"/>
    <w:rsid w:val="00F87902"/>
    <w:rsid w:val="00FA04A7"/>
    <w:rsid w:val="00FA5CC4"/>
    <w:rsid w:val="00FA6569"/>
    <w:rsid w:val="00FA7512"/>
    <w:rsid w:val="00FB2BBE"/>
    <w:rsid w:val="00FB3570"/>
    <w:rsid w:val="00FC07A3"/>
    <w:rsid w:val="00FC462A"/>
    <w:rsid w:val="00FD0519"/>
    <w:rsid w:val="00FD0D73"/>
    <w:rsid w:val="00FD13C1"/>
    <w:rsid w:val="00FD2A00"/>
    <w:rsid w:val="00FD3E0F"/>
    <w:rsid w:val="00FD502C"/>
    <w:rsid w:val="00FD6607"/>
    <w:rsid w:val="00FD6696"/>
    <w:rsid w:val="00FD6784"/>
    <w:rsid w:val="00FD7ECF"/>
    <w:rsid w:val="00FE11FD"/>
    <w:rsid w:val="00FE50D4"/>
    <w:rsid w:val="00FF36CE"/>
    <w:rsid w:val="00FF574F"/>
    <w:rsid w:val="00FF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B90CA7-D882-4372-8990-2BBDFD34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43B"/>
    <w:pPr>
      <w:widowControl w:val="0"/>
      <w:spacing w:line="360" w:lineRule="auto"/>
      <w:ind w:firstLineChars="200" w:firstLine="200"/>
    </w:pPr>
    <w:rPr>
      <w:rFonts w:ascii="Calibri" w:eastAsia="宋体" w:hAnsi="Calibri" w:cs="Times New Roman"/>
      <w:sz w:val="30"/>
    </w:rPr>
  </w:style>
  <w:style w:type="paragraph" w:styleId="1">
    <w:name w:val="heading 1"/>
    <w:basedOn w:val="a"/>
    <w:next w:val="a"/>
    <w:link w:val="1Char"/>
    <w:uiPriority w:val="9"/>
    <w:qFormat/>
    <w:rsid w:val="00480A21"/>
    <w:pPr>
      <w:keepNext/>
      <w:keepLines/>
      <w:spacing w:before="120" w:after="120" w:line="578" w:lineRule="auto"/>
      <w:outlineLvl w:val="0"/>
    </w:pPr>
    <w:rPr>
      <w:b/>
      <w:bCs/>
      <w:kern w:val="44"/>
      <w:sz w:val="32"/>
      <w:szCs w:val="44"/>
    </w:rPr>
  </w:style>
  <w:style w:type="paragraph" w:styleId="2">
    <w:name w:val="heading 2"/>
    <w:basedOn w:val="a"/>
    <w:next w:val="a"/>
    <w:link w:val="2Char"/>
    <w:uiPriority w:val="9"/>
    <w:unhideWhenUsed/>
    <w:qFormat/>
    <w:rsid w:val="00EB1C97"/>
    <w:pPr>
      <w:keepNext/>
      <w:keepLines/>
      <w:spacing w:before="120" w:after="120" w:line="415" w:lineRule="auto"/>
      <w:ind w:firstLineChars="0" w:firstLine="0"/>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480A21"/>
    <w:pPr>
      <w:keepNext/>
      <w:keepLines/>
      <w:spacing w:before="120" w:after="120" w:line="415" w:lineRule="auto"/>
      <w:outlineLvl w:val="2"/>
    </w:pPr>
    <w:rPr>
      <w:b/>
      <w:bCs/>
      <w:szCs w:val="32"/>
    </w:rPr>
  </w:style>
  <w:style w:type="paragraph" w:styleId="4">
    <w:name w:val="heading 4"/>
    <w:basedOn w:val="a"/>
    <w:next w:val="a"/>
    <w:link w:val="4Char"/>
    <w:uiPriority w:val="9"/>
    <w:unhideWhenUsed/>
    <w:qFormat/>
    <w:rsid w:val="00480A21"/>
    <w:pPr>
      <w:keepNext/>
      <w:keepLines/>
      <w:spacing w:before="120" w:after="120" w:line="377" w:lineRule="auto"/>
      <w:jc w:val="center"/>
      <w:outlineLvl w:val="3"/>
    </w:pPr>
    <w:rPr>
      <w:rFonts w:asciiTheme="majorHAnsi" w:eastAsiaTheme="majorEastAsia" w:hAnsiTheme="majorHAnsi" w:cstheme="majorBidi"/>
      <w:b/>
      <w:bCs/>
      <w:color w:val="00B050"/>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0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0A21"/>
    <w:rPr>
      <w:sz w:val="18"/>
      <w:szCs w:val="18"/>
    </w:rPr>
  </w:style>
  <w:style w:type="paragraph" w:styleId="a4">
    <w:name w:val="footer"/>
    <w:basedOn w:val="a"/>
    <w:link w:val="Char0"/>
    <w:uiPriority w:val="99"/>
    <w:unhideWhenUsed/>
    <w:rsid w:val="00480A21"/>
    <w:pPr>
      <w:tabs>
        <w:tab w:val="center" w:pos="4153"/>
        <w:tab w:val="right" w:pos="8306"/>
      </w:tabs>
      <w:snapToGrid w:val="0"/>
    </w:pPr>
    <w:rPr>
      <w:sz w:val="18"/>
      <w:szCs w:val="18"/>
    </w:rPr>
  </w:style>
  <w:style w:type="character" w:customStyle="1" w:styleId="Char0">
    <w:name w:val="页脚 Char"/>
    <w:basedOn w:val="a0"/>
    <w:link w:val="a4"/>
    <w:uiPriority w:val="99"/>
    <w:rsid w:val="00480A21"/>
    <w:rPr>
      <w:sz w:val="18"/>
      <w:szCs w:val="18"/>
    </w:rPr>
  </w:style>
  <w:style w:type="character" w:customStyle="1" w:styleId="1Char">
    <w:name w:val="标题 1 Char"/>
    <w:basedOn w:val="a0"/>
    <w:link w:val="1"/>
    <w:uiPriority w:val="9"/>
    <w:rsid w:val="00480A21"/>
    <w:rPr>
      <w:rFonts w:ascii="Calibri" w:eastAsia="宋体" w:hAnsi="Calibri" w:cs="Times New Roman"/>
      <w:b/>
      <w:bCs/>
      <w:kern w:val="44"/>
      <w:sz w:val="32"/>
      <w:szCs w:val="44"/>
    </w:rPr>
  </w:style>
  <w:style w:type="character" w:customStyle="1" w:styleId="2Char">
    <w:name w:val="标题 2 Char"/>
    <w:basedOn w:val="a0"/>
    <w:link w:val="2"/>
    <w:uiPriority w:val="9"/>
    <w:rsid w:val="00EB1C97"/>
    <w:rPr>
      <w:rFonts w:asciiTheme="majorHAnsi" w:eastAsiaTheme="majorEastAsia" w:hAnsiTheme="majorHAnsi" w:cstheme="majorBidi"/>
      <w:b/>
      <w:bCs/>
      <w:sz w:val="30"/>
      <w:szCs w:val="32"/>
    </w:rPr>
  </w:style>
  <w:style w:type="character" w:customStyle="1" w:styleId="3Char">
    <w:name w:val="标题 3 Char"/>
    <w:basedOn w:val="a0"/>
    <w:link w:val="3"/>
    <w:uiPriority w:val="9"/>
    <w:rsid w:val="00480A21"/>
    <w:rPr>
      <w:rFonts w:ascii="Calibri" w:eastAsia="宋体" w:hAnsi="Calibri" w:cs="Times New Roman"/>
      <w:b/>
      <w:bCs/>
      <w:sz w:val="28"/>
      <w:szCs w:val="32"/>
    </w:rPr>
  </w:style>
  <w:style w:type="paragraph" w:styleId="a5">
    <w:name w:val="Balloon Text"/>
    <w:basedOn w:val="a"/>
    <w:link w:val="Char1"/>
    <w:uiPriority w:val="99"/>
    <w:semiHidden/>
    <w:unhideWhenUsed/>
    <w:rsid w:val="00480A21"/>
    <w:pPr>
      <w:spacing w:line="240" w:lineRule="auto"/>
    </w:pPr>
    <w:rPr>
      <w:sz w:val="18"/>
      <w:szCs w:val="18"/>
    </w:rPr>
  </w:style>
  <w:style w:type="character" w:customStyle="1" w:styleId="Char1">
    <w:name w:val="批注框文本 Char"/>
    <w:basedOn w:val="a0"/>
    <w:link w:val="a5"/>
    <w:uiPriority w:val="99"/>
    <w:semiHidden/>
    <w:rsid w:val="00480A21"/>
    <w:rPr>
      <w:rFonts w:ascii="Calibri" w:eastAsia="宋体" w:hAnsi="Calibri" w:cs="Times New Roman"/>
      <w:sz w:val="18"/>
      <w:szCs w:val="18"/>
    </w:rPr>
  </w:style>
  <w:style w:type="character" w:customStyle="1" w:styleId="4Char">
    <w:name w:val="标题 4 Char"/>
    <w:basedOn w:val="a0"/>
    <w:link w:val="4"/>
    <w:uiPriority w:val="9"/>
    <w:rsid w:val="00480A21"/>
    <w:rPr>
      <w:rFonts w:asciiTheme="majorHAnsi" w:eastAsiaTheme="majorEastAsia" w:hAnsiTheme="majorHAnsi" w:cstheme="majorBidi"/>
      <w:b/>
      <w:bCs/>
      <w:color w:val="00B050"/>
      <w:szCs w:val="28"/>
    </w:rPr>
  </w:style>
  <w:style w:type="paragraph" w:customStyle="1" w:styleId="-BT1">
    <w:name w:val="简报-BT1"/>
    <w:basedOn w:val="1"/>
    <w:qFormat/>
    <w:rsid w:val="00EB1C97"/>
    <w:pPr>
      <w:ind w:firstLineChars="0" w:firstLine="0"/>
      <w:jc w:val="center"/>
    </w:pPr>
  </w:style>
  <w:style w:type="paragraph" w:customStyle="1" w:styleId="-BT2">
    <w:name w:val="简报-BT2"/>
    <w:basedOn w:val="2"/>
    <w:qFormat/>
    <w:rsid w:val="00EB1C97"/>
  </w:style>
  <w:style w:type="paragraph" w:customStyle="1" w:styleId="-BT3">
    <w:name w:val="简报-BT3"/>
    <w:basedOn w:val="3"/>
    <w:qFormat/>
    <w:rsid w:val="00EB1C97"/>
    <w:pPr>
      <w:ind w:firstLineChars="0" w:firstLine="0"/>
    </w:pPr>
  </w:style>
  <w:style w:type="paragraph" w:customStyle="1" w:styleId="-BT4">
    <w:name w:val="简报-BT4"/>
    <w:basedOn w:val="4"/>
    <w:qFormat/>
    <w:rsid w:val="00EB1C97"/>
    <w:pPr>
      <w:ind w:firstLine="422"/>
    </w:pPr>
  </w:style>
  <w:style w:type="paragraph" w:customStyle="1" w:styleId="-1">
    <w:name w:val="简报-强调1"/>
    <w:basedOn w:val="a"/>
    <w:rsid w:val="00CF0874"/>
    <w:pPr>
      <w:ind w:firstLine="562"/>
    </w:pPr>
    <w:rPr>
      <w:b/>
      <w:color w:val="002060"/>
    </w:rPr>
  </w:style>
  <w:style w:type="table" w:styleId="a6">
    <w:name w:val="Table Grid"/>
    <w:basedOn w:val="a1"/>
    <w:uiPriority w:val="59"/>
    <w:rsid w:val="006B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0213"/>
    <w:pPr>
      <w:ind w:firstLine="420"/>
    </w:pPr>
  </w:style>
  <w:style w:type="table" w:customStyle="1" w:styleId="10">
    <w:name w:val="网格型1"/>
    <w:basedOn w:val="a1"/>
    <w:next w:val="a6"/>
    <w:uiPriority w:val="59"/>
    <w:rsid w:val="00D03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2628">
      <w:bodyDiv w:val="1"/>
      <w:marLeft w:val="0"/>
      <w:marRight w:val="0"/>
      <w:marTop w:val="0"/>
      <w:marBottom w:val="0"/>
      <w:divBdr>
        <w:top w:val="none" w:sz="0" w:space="0" w:color="auto"/>
        <w:left w:val="none" w:sz="0" w:space="0" w:color="auto"/>
        <w:bottom w:val="none" w:sz="0" w:space="0" w:color="auto"/>
        <w:right w:val="none" w:sz="0" w:space="0" w:color="auto"/>
      </w:divBdr>
    </w:div>
    <w:div w:id="42218553">
      <w:bodyDiv w:val="1"/>
      <w:marLeft w:val="0"/>
      <w:marRight w:val="0"/>
      <w:marTop w:val="0"/>
      <w:marBottom w:val="0"/>
      <w:divBdr>
        <w:top w:val="none" w:sz="0" w:space="0" w:color="auto"/>
        <w:left w:val="none" w:sz="0" w:space="0" w:color="auto"/>
        <w:bottom w:val="none" w:sz="0" w:space="0" w:color="auto"/>
        <w:right w:val="none" w:sz="0" w:space="0" w:color="auto"/>
      </w:divBdr>
    </w:div>
    <w:div w:id="79714312">
      <w:bodyDiv w:val="1"/>
      <w:marLeft w:val="0"/>
      <w:marRight w:val="0"/>
      <w:marTop w:val="0"/>
      <w:marBottom w:val="0"/>
      <w:divBdr>
        <w:top w:val="none" w:sz="0" w:space="0" w:color="auto"/>
        <w:left w:val="none" w:sz="0" w:space="0" w:color="auto"/>
        <w:bottom w:val="none" w:sz="0" w:space="0" w:color="auto"/>
        <w:right w:val="none" w:sz="0" w:space="0" w:color="auto"/>
      </w:divBdr>
    </w:div>
    <w:div w:id="126432180">
      <w:bodyDiv w:val="1"/>
      <w:marLeft w:val="0"/>
      <w:marRight w:val="0"/>
      <w:marTop w:val="0"/>
      <w:marBottom w:val="0"/>
      <w:divBdr>
        <w:top w:val="none" w:sz="0" w:space="0" w:color="auto"/>
        <w:left w:val="none" w:sz="0" w:space="0" w:color="auto"/>
        <w:bottom w:val="none" w:sz="0" w:space="0" w:color="auto"/>
        <w:right w:val="none" w:sz="0" w:space="0" w:color="auto"/>
      </w:divBdr>
    </w:div>
    <w:div w:id="185290123">
      <w:bodyDiv w:val="1"/>
      <w:marLeft w:val="0"/>
      <w:marRight w:val="0"/>
      <w:marTop w:val="0"/>
      <w:marBottom w:val="0"/>
      <w:divBdr>
        <w:top w:val="none" w:sz="0" w:space="0" w:color="auto"/>
        <w:left w:val="none" w:sz="0" w:space="0" w:color="auto"/>
        <w:bottom w:val="none" w:sz="0" w:space="0" w:color="auto"/>
        <w:right w:val="none" w:sz="0" w:space="0" w:color="auto"/>
      </w:divBdr>
    </w:div>
    <w:div w:id="186843178">
      <w:bodyDiv w:val="1"/>
      <w:marLeft w:val="0"/>
      <w:marRight w:val="0"/>
      <w:marTop w:val="0"/>
      <w:marBottom w:val="0"/>
      <w:divBdr>
        <w:top w:val="none" w:sz="0" w:space="0" w:color="auto"/>
        <w:left w:val="none" w:sz="0" w:space="0" w:color="auto"/>
        <w:bottom w:val="none" w:sz="0" w:space="0" w:color="auto"/>
        <w:right w:val="none" w:sz="0" w:space="0" w:color="auto"/>
      </w:divBdr>
    </w:div>
    <w:div w:id="243148909">
      <w:bodyDiv w:val="1"/>
      <w:marLeft w:val="0"/>
      <w:marRight w:val="0"/>
      <w:marTop w:val="0"/>
      <w:marBottom w:val="0"/>
      <w:divBdr>
        <w:top w:val="none" w:sz="0" w:space="0" w:color="auto"/>
        <w:left w:val="none" w:sz="0" w:space="0" w:color="auto"/>
        <w:bottom w:val="none" w:sz="0" w:space="0" w:color="auto"/>
        <w:right w:val="none" w:sz="0" w:space="0" w:color="auto"/>
      </w:divBdr>
    </w:div>
    <w:div w:id="257249821">
      <w:bodyDiv w:val="1"/>
      <w:marLeft w:val="0"/>
      <w:marRight w:val="0"/>
      <w:marTop w:val="0"/>
      <w:marBottom w:val="0"/>
      <w:divBdr>
        <w:top w:val="none" w:sz="0" w:space="0" w:color="auto"/>
        <w:left w:val="none" w:sz="0" w:space="0" w:color="auto"/>
        <w:bottom w:val="none" w:sz="0" w:space="0" w:color="auto"/>
        <w:right w:val="none" w:sz="0" w:space="0" w:color="auto"/>
      </w:divBdr>
    </w:div>
    <w:div w:id="276986322">
      <w:bodyDiv w:val="1"/>
      <w:marLeft w:val="0"/>
      <w:marRight w:val="0"/>
      <w:marTop w:val="0"/>
      <w:marBottom w:val="0"/>
      <w:divBdr>
        <w:top w:val="none" w:sz="0" w:space="0" w:color="auto"/>
        <w:left w:val="none" w:sz="0" w:space="0" w:color="auto"/>
        <w:bottom w:val="none" w:sz="0" w:space="0" w:color="auto"/>
        <w:right w:val="none" w:sz="0" w:space="0" w:color="auto"/>
      </w:divBdr>
    </w:div>
    <w:div w:id="325019997">
      <w:bodyDiv w:val="1"/>
      <w:marLeft w:val="0"/>
      <w:marRight w:val="0"/>
      <w:marTop w:val="0"/>
      <w:marBottom w:val="0"/>
      <w:divBdr>
        <w:top w:val="none" w:sz="0" w:space="0" w:color="auto"/>
        <w:left w:val="none" w:sz="0" w:space="0" w:color="auto"/>
        <w:bottom w:val="none" w:sz="0" w:space="0" w:color="auto"/>
        <w:right w:val="none" w:sz="0" w:space="0" w:color="auto"/>
      </w:divBdr>
    </w:div>
    <w:div w:id="381708712">
      <w:bodyDiv w:val="1"/>
      <w:marLeft w:val="0"/>
      <w:marRight w:val="0"/>
      <w:marTop w:val="0"/>
      <w:marBottom w:val="0"/>
      <w:divBdr>
        <w:top w:val="none" w:sz="0" w:space="0" w:color="auto"/>
        <w:left w:val="none" w:sz="0" w:space="0" w:color="auto"/>
        <w:bottom w:val="none" w:sz="0" w:space="0" w:color="auto"/>
        <w:right w:val="none" w:sz="0" w:space="0" w:color="auto"/>
      </w:divBdr>
    </w:div>
    <w:div w:id="449936933">
      <w:bodyDiv w:val="1"/>
      <w:marLeft w:val="0"/>
      <w:marRight w:val="0"/>
      <w:marTop w:val="0"/>
      <w:marBottom w:val="0"/>
      <w:divBdr>
        <w:top w:val="none" w:sz="0" w:space="0" w:color="auto"/>
        <w:left w:val="none" w:sz="0" w:space="0" w:color="auto"/>
        <w:bottom w:val="none" w:sz="0" w:space="0" w:color="auto"/>
        <w:right w:val="none" w:sz="0" w:space="0" w:color="auto"/>
      </w:divBdr>
    </w:div>
    <w:div w:id="455949777">
      <w:bodyDiv w:val="1"/>
      <w:marLeft w:val="0"/>
      <w:marRight w:val="0"/>
      <w:marTop w:val="0"/>
      <w:marBottom w:val="0"/>
      <w:divBdr>
        <w:top w:val="none" w:sz="0" w:space="0" w:color="auto"/>
        <w:left w:val="none" w:sz="0" w:space="0" w:color="auto"/>
        <w:bottom w:val="none" w:sz="0" w:space="0" w:color="auto"/>
        <w:right w:val="none" w:sz="0" w:space="0" w:color="auto"/>
      </w:divBdr>
    </w:div>
    <w:div w:id="465659057">
      <w:bodyDiv w:val="1"/>
      <w:marLeft w:val="0"/>
      <w:marRight w:val="0"/>
      <w:marTop w:val="0"/>
      <w:marBottom w:val="0"/>
      <w:divBdr>
        <w:top w:val="none" w:sz="0" w:space="0" w:color="auto"/>
        <w:left w:val="none" w:sz="0" w:space="0" w:color="auto"/>
        <w:bottom w:val="none" w:sz="0" w:space="0" w:color="auto"/>
        <w:right w:val="none" w:sz="0" w:space="0" w:color="auto"/>
      </w:divBdr>
    </w:div>
    <w:div w:id="504710393">
      <w:bodyDiv w:val="1"/>
      <w:marLeft w:val="0"/>
      <w:marRight w:val="0"/>
      <w:marTop w:val="0"/>
      <w:marBottom w:val="0"/>
      <w:divBdr>
        <w:top w:val="none" w:sz="0" w:space="0" w:color="auto"/>
        <w:left w:val="none" w:sz="0" w:space="0" w:color="auto"/>
        <w:bottom w:val="none" w:sz="0" w:space="0" w:color="auto"/>
        <w:right w:val="none" w:sz="0" w:space="0" w:color="auto"/>
      </w:divBdr>
    </w:div>
    <w:div w:id="586118783">
      <w:bodyDiv w:val="1"/>
      <w:marLeft w:val="0"/>
      <w:marRight w:val="0"/>
      <w:marTop w:val="0"/>
      <w:marBottom w:val="0"/>
      <w:divBdr>
        <w:top w:val="none" w:sz="0" w:space="0" w:color="auto"/>
        <w:left w:val="none" w:sz="0" w:space="0" w:color="auto"/>
        <w:bottom w:val="none" w:sz="0" w:space="0" w:color="auto"/>
        <w:right w:val="none" w:sz="0" w:space="0" w:color="auto"/>
      </w:divBdr>
    </w:div>
    <w:div w:id="599678991">
      <w:bodyDiv w:val="1"/>
      <w:marLeft w:val="0"/>
      <w:marRight w:val="0"/>
      <w:marTop w:val="0"/>
      <w:marBottom w:val="0"/>
      <w:divBdr>
        <w:top w:val="none" w:sz="0" w:space="0" w:color="auto"/>
        <w:left w:val="none" w:sz="0" w:space="0" w:color="auto"/>
        <w:bottom w:val="none" w:sz="0" w:space="0" w:color="auto"/>
        <w:right w:val="none" w:sz="0" w:space="0" w:color="auto"/>
      </w:divBdr>
    </w:div>
    <w:div w:id="646282351">
      <w:bodyDiv w:val="1"/>
      <w:marLeft w:val="0"/>
      <w:marRight w:val="0"/>
      <w:marTop w:val="0"/>
      <w:marBottom w:val="0"/>
      <w:divBdr>
        <w:top w:val="none" w:sz="0" w:space="0" w:color="auto"/>
        <w:left w:val="none" w:sz="0" w:space="0" w:color="auto"/>
        <w:bottom w:val="none" w:sz="0" w:space="0" w:color="auto"/>
        <w:right w:val="none" w:sz="0" w:space="0" w:color="auto"/>
      </w:divBdr>
    </w:div>
    <w:div w:id="707991294">
      <w:bodyDiv w:val="1"/>
      <w:marLeft w:val="0"/>
      <w:marRight w:val="0"/>
      <w:marTop w:val="0"/>
      <w:marBottom w:val="0"/>
      <w:divBdr>
        <w:top w:val="none" w:sz="0" w:space="0" w:color="auto"/>
        <w:left w:val="none" w:sz="0" w:space="0" w:color="auto"/>
        <w:bottom w:val="none" w:sz="0" w:space="0" w:color="auto"/>
        <w:right w:val="none" w:sz="0" w:space="0" w:color="auto"/>
      </w:divBdr>
    </w:div>
    <w:div w:id="721178356">
      <w:bodyDiv w:val="1"/>
      <w:marLeft w:val="0"/>
      <w:marRight w:val="0"/>
      <w:marTop w:val="0"/>
      <w:marBottom w:val="0"/>
      <w:divBdr>
        <w:top w:val="none" w:sz="0" w:space="0" w:color="auto"/>
        <w:left w:val="none" w:sz="0" w:space="0" w:color="auto"/>
        <w:bottom w:val="none" w:sz="0" w:space="0" w:color="auto"/>
        <w:right w:val="none" w:sz="0" w:space="0" w:color="auto"/>
      </w:divBdr>
    </w:div>
    <w:div w:id="737557951">
      <w:bodyDiv w:val="1"/>
      <w:marLeft w:val="0"/>
      <w:marRight w:val="0"/>
      <w:marTop w:val="0"/>
      <w:marBottom w:val="0"/>
      <w:divBdr>
        <w:top w:val="none" w:sz="0" w:space="0" w:color="auto"/>
        <w:left w:val="none" w:sz="0" w:space="0" w:color="auto"/>
        <w:bottom w:val="none" w:sz="0" w:space="0" w:color="auto"/>
        <w:right w:val="none" w:sz="0" w:space="0" w:color="auto"/>
      </w:divBdr>
    </w:div>
    <w:div w:id="741218341">
      <w:bodyDiv w:val="1"/>
      <w:marLeft w:val="0"/>
      <w:marRight w:val="0"/>
      <w:marTop w:val="0"/>
      <w:marBottom w:val="0"/>
      <w:divBdr>
        <w:top w:val="none" w:sz="0" w:space="0" w:color="auto"/>
        <w:left w:val="none" w:sz="0" w:space="0" w:color="auto"/>
        <w:bottom w:val="none" w:sz="0" w:space="0" w:color="auto"/>
        <w:right w:val="none" w:sz="0" w:space="0" w:color="auto"/>
      </w:divBdr>
    </w:div>
    <w:div w:id="810098886">
      <w:bodyDiv w:val="1"/>
      <w:marLeft w:val="0"/>
      <w:marRight w:val="0"/>
      <w:marTop w:val="0"/>
      <w:marBottom w:val="0"/>
      <w:divBdr>
        <w:top w:val="none" w:sz="0" w:space="0" w:color="auto"/>
        <w:left w:val="none" w:sz="0" w:space="0" w:color="auto"/>
        <w:bottom w:val="none" w:sz="0" w:space="0" w:color="auto"/>
        <w:right w:val="none" w:sz="0" w:space="0" w:color="auto"/>
      </w:divBdr>
    </w:div>
    <w:div w:id="841428069">
      <w:bodyDiv w:val="1"/>
      <w:marLeft w:val="0"/>
      <w:marRight w:val="0"/>
      <w:marTop w:val="0"/>
      <w:marBottom w:val="0"/>
      <w:divBdr>
        <w:top w:val="none" w:sz="0" w:space="0" w:color="auto"/>
        <w:left w:val="none" w:sz="0" w:space="0" w:color="auto"/>
        <w:bottom w:val="none" w:sz="0" w:space="0" w:color="auto"/>
        <w:right w:val="none" w:sz="0" w:space="0" w:color="auto"/>
      </w:divBdr>
    </w:div>
    <w:div w:id="863398964">
      <w:bodyDiv w:val="1"/>
      <w:marLeft w:val="0"/>
      <w:marRight w:val="0"/>
      <w:marTop w:val="0"/>
      <w:marBottom w:val="0"/>
      <w:divBdr>
        <w:top w:val="none" w:sz="0" w:space="0" w:color="auto"/>
        <w:left w:val="none" w:sz="0" w:space="0" w:color="auto"/>
        <w:bottom w:val="none" w:sz="0" w:space="0" w:color="auto"/>
        <w:right w:val="none" w:sz="0" w:space="0" w:color="auto"/>
      </w:divBdr>
    </w:div>
    <w:div w:id="885482509">
      <w:bodyDiv w:val="1"/>
      <w:marLeft w:val="0"/>
      <w:marRight w:val="0"/>
      <w:marTop w:val="0"/>
      <w:marBottom w:val="0"/>
      <w:divBdr>
        <w:top w:val="none" w:sz="0" w:space="0" w:color="auto"/>
        <w:left w:val="none" w:sz="0" w:space="0" w:color="auto"/>
        <w:bottom w:val="none" w:sz="0" w:space="0" w:color="auto"/>
        <w:right w:val="none" w:sz="0" w:space="0" w:color="auto"/>
      </w:divBdr>
    </w:div>
    <w:div w:id="919869380">
      <w:bodyDiv w:val="1"/>
      <w:marLeft w:val="0"/>
      <w:marRight w:val="0"/>
      <w:marTop w:val="0"/>
      <w:marBottom w:val="0"/>
      <w:divBdr>
        <w:top w:val="none" w:sz="0" w:space="0" w:color="auto"/>
        <w:left w:val="none" w:sz="0" w:space="0" w:color="auto"/>
        <w:bottom w:val="none" w:sz="0" w:space="0" w:color="auto"/>
        <w:right w:val="none" w:sz="0" w:space="0" w:color="auto"/>
      </w:divBdr>
    </w:div>
    <w:div w:id="943464833">
      <w:bodyDiv w:val="1"/>
      <w:marLeft w:val="0"/>
      <w:marRight w:val="0"/>
      <w:marTop w:val="0"/>
      <w:marBottom w:val="0"/>
      <w:divBdr>
        <w:top w:val="none" w:sz="0" w:space="0" w:color="auto"/>
        <w:left w:val="none" w:sz="0" w:space="0" w:color="auto"/>
        <w:bottom w:val="none" w:sz="0" w:space="0" w:color="auto"/>
        <w:right w:val="none" w:sz="0" w:space="0" w:color="auto"/>
      </w:divBdr>
    </w:div>
    <w:div w:id="946540856">
      <w:bodyDiv w:val="1"/>
      <w:marLeft w:val="0"/>
      <w:marRight w:val="0"/>
      <w:marTop w:val="0"/>
      <w:marBottom w:val="0"/>
      <w:divBdr>
        <w:top w:val="none" w:sz="0" w:space="0" w:color="auto"/>
        <w:left w:val="none" w:sz="0" w:space="0" w:color="auto"/>
        <w:bottom w:val="none" w:sz="0" w:space="0" w:color="auto"/>
        <w:right w:val="none" w:sz="0" w:space="0" w:color="auto"/>
      </w:divBdr>
    </w:div>
    <w:div w:id="980186319">
      <w:bodyDiv w:val="1"/>
      <w:marLeft w:val="0"/>
      <w:marRight w:val="0"/>
      <w:marTop w:val="0"/>
      <w:marBottom w:val="0"/>
      <w:divBdr>
        <w:top w:val="none" w:sz="0" w:space="0" w:color="auto"/>
        <w:left w:val="none" w:sz="0" w:space="0" w:color="auto"/>
        <w:bottom w:val="none" w:sz="0" w:space="0" w:color="auto"/>
        <w:right w:val="none" w:sz="0" w:space="0" w:color="auto"/>
      </w:divBdr>
    </w:div>
    <w:div w:id="1153528174">
      <w:bodyDiv w:val="1"/>
      <w:marLeft w:val="0"/>
      <w:marRight w:val="0"/>
      <w:marTop w:val="0"/>
      <w:marBottom w:val="0"/>
      <w:divBdr>
        <w:top w:val="none" w:sz="0" w:space="0" w:color="auto"/>
        <w:left w:val="none" w:sz="0" w:space="0" w:color="auto"/>
        <w:bottom w:val="none" w:sz="0" w:space="0" w:color="auto"/>
        <w:right w:val="none" w:sz="0" w:space="0" w:color="auto"/>
      </w:divBdr>
    </w:div>
    <w:div w:id="1165826954">
      <w:bodyDiv w:val="1"/>
      <w:marLeft w:val="0"/>
      <w:marRight w:val="0"/>
      <w:marTop w:val="0"/>
      <w:marBottom w:val="0"/>
      <w:divBdr>
        <w:top w:val="none" w:sz="0" w:space="0" w:color="auto"/>
        <w:left w:val="none" w:sz="0" w:space="0" w:color="auto"/>
        <w:bottom w:val="none" w:sz="0" w:space="0" w:color="auto"/>
        <w:right w:val="none" w:sz="0" w:space="0" w:color="auto"/>
      </w:divBdr>
    </w:div>
    <w:div w:id="1208909667">
      <w:bodyDiv w:val="1"/>
      <w:marLeft w:val="0"/>
      <w:marRight w:val="0"/>
      <w:marTop w:val="0"/>
      <w:marBottom w:val="0"/>
      <w:divBdr>
        <w:top w:val="none" w:sz="0" w:space="0" w:color="auto"/>
        <w:left w:val="none" w:sz="0" w:space="0" w:color="auto"/>
        <w:bottom w:val="none" w:sz="0" w:space="0" w:color="auto"/>
        <w:right w:val="none" w:sz="0" w:space="0" w:color="auto"/>
      </w:divBdr>
    </w:div>
    <w:div w:id="1231308869">
      <w:bodyDiv w:val="1"/>
      <w:marLeft w:val="0"/>
      <w:marRight w:val="0"/>
      <w:marTop w:val="0"/>
      <w:marBottom w:val="0"/>
      <w:divBdr>
        <w:top w:val="none" w:sz="0" w:space="0" w:color="auto"/>
        <w:left w:val="none" w:sz="0" w:space="0" w:color="auto"/>
        <w:bottom w:val="none" w:sz="0" w:space="0" w:color="auto"/>
        <w:right w:val="none" w:sz="0" w:space="0" w:color="auto"/>
      </w:divBdr>
    </w:div>
    <w:div w:id="1252810355">
      <w:bodyDiv w:val="1"/>
      <w:marLeft w:val="0"/>
      <w:marRight w:val="0"/>
      <w:marTop w:val="0"/>
      <w:marBottom w:val="0"/>
      <w:divBdr>
        <w:top w:val="none" w:sz="0" w:space="0" w:color="auto"/>
        <w:left w:val="none" w:sz="0" w:space="0" w:color="auto"/>
        <w:bottom w:val="none" w:sz="0" w:space="0" w:color="auto"/>
        <w:right w:val="none" w:sz="0" w:space="0" w:color="auto"/>
      </w:divBdr>
    </w:div>
    <w:div w:id="1254895759">
      <w:bodyDiv w:val="1"/>
      <w:marLeft w:val="0"/>
      <w:marRight w:val="0"/>
      <w:marTop w:val="0"/>
      <w:marBottom w:val="0"/>
      <w:divBdr>
        <w:top w:val="none" w:sz="0" w:space="0" w:color="auto"/>
        <w:left w:val="none" w:sz="0" w:space="0" w:color="auto"/>
        <w:bottom w:val="none" w:sz="0" w:space="0" w:color="auto"/>
        <w:right w:val="none" w:sz="0" w:space="0" w:color="auto"/>
      </w:divBdr>
    </w:div>
    <w:div w:id="1273248652">
      <w:bodyDiv w:val="1"/>
      <w:marLeft w:val="0"/>
      <w:marRight w:val="0"/>
      <w:marTop w:val="0"/>
      <w:marBottom w:val="0"/>
      <w:divBdr>
        <w:top w:val="none" w:sz="0" w:space="0" w:color="auto"/>
        <w:left w:val="none" w:sz="0" w:space="0" w:color="auto"/>
        <w:bottom w:val="none" w:sz="0" w:space="0" w:color="auto"/>
        <w:right w:val="none" w:sz="0" w:space="0" w:color="auto"/>
      </w:divBdr>
    </w:div>
    <w:div w:id="1334257360">
      <w:bodyDiv w:val="1"/>
      <w:marLeft w:val="0"/>
      <w:marRight w:val="0"/>
      <w:marTop w:val="0"/>
      <w:marBottom w:val="0"/>
      <w:divBdr>
        <w:top w:val="none" w:sz="0" w:space="0" w:color="auto"/>
        <w:left w:val="none" w:sz="0" w:space="0" w:color="auto"/>
        <w:bottom w:val="none" w:sz="0" w:space="0" w:color="auto"/>
        <w:right w:val="none" w:sz="0" w:space="0" w:color="auto"/>
      </w:divBdr>
    </w:div>
    <w:div w:id="1337224763">
      <w:bodyDiv w:val="1"/>
      <w:marLeft w:val="0"/>
      <w:marRight w:val="0"/>
      <w:marTop w:val="0"/>
      <w:marBottom w:val="0"/>
      <w:divBdr>
        <w:top w:val="none" w:sz="0" w:space="0" w:color="auto"/>
        <w:left w:val="none" w:sz="0" w:space="0" w:color="auto"/>
        <w:bottom w:val="none" w:sz="0" w:space="0" w:color="auto"/>
        <w:right w:val="none" w:sz="0" w:space="0" w:color="auto"/>
      </w:divBdr>
    </w:div>
    <w:div w:id="1348362965">
      <w:bodyDiv w:val="1"/>
      <w:marLeft w:val="0"/>
      <w:marRight w:val="0"/>
      <w:marTop w:val="0"/>
      <w:marBottom w:val="0"/>
      <w:divBdr>
        <w:top w:val="none" w:sz="0" w:space="0" w:color="auto"/>
        <w:left w:val="none" w:sz="0" w:space="0" w:color="auto"/>
        <w:bottom w:val="none" w:sz="0" w:space="0" w:color="auto"/>
        <w:right w:val="none" w:sz="0" w:space="0" w:color="auto"/>
      </w:divBdr>
    </w:div>
    <w:div w:id="1368867473">
      <w:bodyDiv w:val="1"/>
      <w:marLeft w:val="0"/>
      <w:marRight w:val="0"/>
      <w:marTop w:val="0"/>
      <w:marBottom w:val="0"/>
      <w:divBdr>
        <w:top w:val="none" w:sz="0" w:space="0" w:color="auto"/>
        <w:left w:val="none" w:sz="0" w:space="0" w:color="auto"/>
        <w:bottom w:val="none" w:sz="0" w:space="0" w:color="auto"/>
        <w:right w:val="none" w:sz="0" w:space="0" w:color="auto"/>
      </w:divBdr>
    </w:div>
    <w:div w:id="1374381513">
      <w:bodyDiv w:val="1"/>
      <w:marLeft w:val="0"/>
      <w:marRight w:val="0"/>
      <w:marTop w:val="0"/>
      <w:marBottom w:val="0"/>
      <w:divBdr>
        <w:top w:val="none" w:sz="0" w:space="0" w:color="auto"/>
        <w:left w:val="none" w:sz="0" w:space="0" w:color="auto"/>
        <w:bottom w:val="none" w:sz="0" w:space="0" w:color="auto"/>
        <w:right w:val="none" w:sz="0" w:space="0" w:color="auto"/>
      </w:divBdr>
    </w:div>
    <w:div w:id="1374891459">
      <w:bodyDiv w:val="1"/>
      <w:marLeft w:val="0"/>
      <w:marRight w:val="0"/>
      <w:marTop w:val="0"/>
      <w:marBottom w:val="0"/>
      <w:divBdr>
        <w:top w:val="none" w:sz="0" w:space="0" w:color="auto"/>
        <w:left w:val="none" w:sz="0" w:space="0" w:color="auto"/>
        <w:bottom w:val="none" w:sz="0" w:space="0" w:color="auto"/>
        <w:right w:val="none" w:sz="0" w:space="0" w:color="auto"/>
      </w:divBdr>
    </w:div>
    <w:div w:id="1397430407">
      <w:bodyDiv w:val="1"/>
      <w:marLeft w:val="0"/>
      <w:marRight w:val="0"/>
      <w:marTop w:val="0"/>
      <w:marBottom w:val="0"/>
      <w:divBdr>
        <w:top w:val="none" w:sz="0" w:space="0" w:color="auto"/>
        <w:left w:val="none" w:sz="0" w:space="0" w:color="auto"/>
        <w:bottom w:val="none" w:sz="0" w:space="0" w:color="auto"/>
        <w:right w:val="none" w:sz="0" w:space="0" w:color="auto"/>
      </w:divBdr>
    </w:div>
    <w:div w:id="1470632231">
      <w:bodyDiv w:val="1"/>
      <w:marLeft w:val="0"/>
      <w:marRight w:val="0"/>
      <w:marTop w:val="0"/>
      <w:marBottom w:val="0"/>
      <w:divBdr>
        <w:top w:val="none" w:sz="0" w:space="0" w:color="auto"/>
        <w:left w:val="none" w:sz="0" w:space="0" w:color="auto"/>
        <w:bottom w:val="none" w:sz="0" w:space="0" w:color="auto"/>
        <w:right w:val="none" w:sz="0" w:space="0" w:color="auto"/>
      </w:divBdr>
    </w:div>
    <w:div w:id="1477724842">
      <w:bodyDiv w:val="1"/>
      <w:marLeft w:val="0"/>
      <w:marRight w:val="0"/>
      <w:marTop w:val="0"/>
      <w:marBottom w:val="0"/>
      <w:divBdr>
        <w:top w:val="none" w:sz="0" w:space="0" w:color="auto"/>
        <w:left w:val="none" w:sz="0" w:space="0" w:color="auto"/>
        <w:bottom w:val="none" w:sz="0" w:space="0" w:color="auto"/>
        <w:right w:val="none" w:sz="0" w:space="0" w:color="auto"/>
      </w:divBdr>
    </w:div>
    <w:div w:id="1511484817">
      <w:bodyDiv w:val="1"/>
      <w:marLeft w:val="0"/>
      <w:marRight w:val="0"/>
      <w:marTop w:val="0"/>
      <w:marBottom w:val="0"/>
      <w:divBdr>
        <w:top w:val="none" w:sz="0" w:space="0" w:color="auto"/>
        <w:left w:val="none" w:sz="0" w:space="0" w:color="auto"/>
        <w:bottom w:val="none" w:sz="0" w:space="0" w:color="auto"/>
        <w:right w:val="none" w:sz="0" w:space="0" w:color="auto"/>
      </w:divBdr>
    </w:div>
    <w:div w:id="1528788300">
      <w:bodyDiv w:val="1"/>
      <w:marLeft w:val="0"/>
      <w:marRight w:val="0"/>
      <w:marTop w:val="0"/>
      <w:marBottom w:val="0"/>
      <w:divBdr>
        <w:top w:val="none" w:sz="0" w:space="0" w:color="auto"/>
        <w:left w:val="none" w:sz="0" w:space="0" w:color="auto"/>
        <w:bottom w:val="none" w:sz="0" w:space="0" w:color="auto"/>
        <w:right w:val="none" w:sz="0" w:space="0" w:color="auto"/>
      </w:divBdr>
    </w:div>
    <w:div w:id="1598826804">
      <w:bodyDiv w:val="1"/>
      <w:marLeft w:val="0"/>
      <w:marRight w:val="0"/>
      <w:marTop w:val="0"/>
      <w:marBottom w:val="0"/>
      <w:divBdr>
        <w:top w:val="none" w:sz="0" w:space="0" w:color="auto"/>
        <w:left w:val="none" w:sz="0" w:space="0" w:color="auto"/>
        <w:bottom w:val="none" w:sz="0" w:space="0" w:color="auto"/>
        <w:right w:val="none" w:sz="0" w:space="0" w:color="auto"/>
      </w:divBdr>
    </w:div>
    <w:div w:id="1606766550">
      <w:bodyDiv w:val="1"/>
      <w:marLeft w:val="0"/>
      <w:marRight w:val="0"/>
      <w:marTop w:val="0"/>
      <w:marBottom w:val="0"/>
      <w:divBdr>
        <w:top w:val="none" w:sz="0" w:space="0" w:color="auto"/>
        <w:left w:val="none" w:sz="0" w:space="0" w:color="auto"/>
        <w:bottom w:val="none" w:sz="0" w:space="0" w:color="auto"/>
        <w:right w:val="none" w:sz="0" w:space="0" w:color="auto"/>
      </w:divBdr>
    </w:div>
    <w:div w:id="1629819932">
      <w:bodyDiv w:val="1"/>
      <w:marLeft w:val="0"/>
      <w:marRight w:val="0"/>
      <w:marTop w:val="0"/>
      <w:marBottom w:val="0"/>
      <w:divBdr>
        <w:top w:val="none" w:sz="0" w:space="0" w:color="auto"/>
        <w:left w:val="none" w:sz="0" w:space="0" w:color="auto"/>
        <w:bottom w:val="none" w:sz="0" w:space="0" w:color="auto"/>
        <w:right w:val="none" w:sz="0" w:space="0" w:color="auto"/>
      </w:divBdr>
    </w:div>
    <w:div w:id="1659647495">
      <w:bodyDiv w:val="1"/>
      <w:marLeft w:val="0"/>
      <w:marRight w:val="0"/>
      <w:marTop w:val="0"/>
      <w:marBottom w:val="0"/>
      <w:divBdr>
        <w:top w:val="none" w:sz="0" w:space="0" w:color="auto"/>
        <w:left w:val="none" w:sz="0" w:space="0" w:color="auto"/>
        <w:bottom w:val="none" w:sz="0" w:space="0" w:color="auto"/>
        <w:right w:val="none" w:sz="0" w:space="0" w:color="auto"/>
      </w:divBdr>
    </w:div>
    <w:div w:id="1663390647">
      <w:bodyDiv w:val="1"/>
      <w:marLeft w:val="0"/>
      <w:marRight w:val="0"/>
      <w:marTop w:val="0"/>
      <w:marBottom w:val="0"/>
      <w:divBdr>
        <w:top w:val="none" w:sz="0" w:space="0" w:color="auto"/>
        <w:left w:val="none" w:sz="0" w:space="0" w:color="auto"/>
        <w:bottom w:val="none" w:sz="0" w:space="0" w:color="auto"/>
        <w:right w:val="none" w:sz="0" w:space="0" w:color="auto"/>
      </w:divBdr>
    </w:div>
    <w:div w:id="1673949052">
      <w:bodyDiv w:val="1"/>
      <w:marLeft w:val="0"/>
      <w:marRight w:val="0"/>
      <w:marTop w:val="0"/>
      <w:marBottom w:val="0"/>
      <w:divBdr>
        <w:top w:val="none" w:sz="0" w:space="0" w:color="auto"/>
        <w:left w:val="none" w:sz="0" w:space="0" w:color="auto"/>
        <w:bottom w:val="none" w:sz="0" w:space="0" w:color="auto"/>
        <w:right w:val="none" w:sz="0" w:space="0" w:color="auto"/>
      </w:divBdr>
    </w:div>
    <w:div w:id="1677071190">
      <w:bodyDiv w:val="1"/>
      <w:marLeft w:val="0"/>
      <w:marRight w:val="0"/>
      <w:marTop w:val="0"/>
      <w:marBottom w:val="0"/>
      <w:divBdr>
        <w:top w:val="none" w:sz="0" w:space="0" w:color="auto"/>
        <w:left w:val="none" w:sz="0" w:space="0" w:color="auto"/>
        <w:bottom w:val="none" w:sz="0" w:space="0" w:color="auto"/>
        <w:right w:val="none" w:sz="0" w:space="0" w:color="auto"/>
      </w:divBdr>
    </w:div>
    <w:div w:id="1677346506">
      <w:bodyDiv w:val="1"/>
      <w:marLeft w:val="0"/>
      <w:marRight w:val="0"/>
      <w:marTop w:val="0"/>
      <w:marBottom w:val="0"/>
      <w:divBdr>
        <w:top w:val="none" w:sz="0" w:space="0" w:color="auto"/>
        <w:left w:val="none" w:sz="0" w:space="0" w:color="auto"/>
        <w:bottom w:val="none" w:sz="0" w:space="0" w:color="auto"/>
        <w:right w:val="none" w:sz="0" w:space="0" w:color="auto"/>
      </w:divBdr>
    </w:div>
    <w:div w:id="1685008657">
      <w:bodyDiv w:val="1"/>
      <w:marLeft w:val="0"/>
      <w:marRight w:val="0"/>
      <w:marTop w:val="0"/>
      <w:marBottom w:val="0"/>
      <w:divBdr>
        <w:top w:val="none" w:sz="0" w:space="0" w:color="auto"/>
        <w:left w:val="none" w:sz="0" w:space="0" w:color="auto"/>
        <w:bottom w:val="none" w:sz="0" w:space="0" w:color="auto"/>
        <w:right w:val="none" w:sz="0" w:space="0" w:color="auto"/>
      </w:divBdr>
    </w:div>
    <w:div w:id="1695113807">
      <w:bodyDiv w:val="1"/>
      <w:marLeft w:val="0"/>
      <w:marRight w:val="0"/>
      <w:marTop w:val="0"/>
      <w:marBottom w:val="0"/>
      <w:divBdr>
        <w:top w:val="none" w:sz="0" w:space="0" w:color="auto"/>
        <w:left w:val="none" w:sz="0" w:space="0" w:color="auto"/>
        <w:bottom w:val="none" w:sz="0" w:space="0" w:color="auto"/>
        <w:right w:val="none" w:sz="0" w:space="0" w:color="auto"/>
      </w:divBdr>
    </w:div>
    <w:div w:id="1716080382">
      <w:bodyDiv w:val="1"/>
      <w:marLeft w:val="0"/>
      <w:marRight w:val="0"/>
      <w:marTop w:val="0"/>
      <w:marBottom w:val="0"/>
      <w:divBdr>
        <w:top w:val="none" w:sz="0" w:space="0" w:color="auto"/>
        <w:left w:val="none" w:sz="0" w:space="0" w:color="auto"/>
        <w:bottom w:val="none" w:sz="0" w:space="0" w:color="auto"/>
        <w:right w:val="none" w:sz="0" w:space="0" w:color="auto"/>
      </w:divBdr>
    </w:div>
    <w:div w:id="1754203593">
      <w:bodyDiv w:val="1"/>
      <w:marLeft w:val="0"/>
      <w:marRight w:val="0"/>
      <w:marTop w:val="0"/>
      <w:marBottom w:val="0"/>
      <w:divBdr>
        <w:top w:val="none" w:sz="0" w:space="0" w:color="auto"/>
        <w:left w:val="none" w:sz="0" w:space="0" w:color="auto"/>
        <w:bottom w:val="none" w:sz="0" w:space="0" w:color="auto"/>
        <w:right w:val="none" w:sz="0" w:space="0" w:color="auto"/>
      </w:divBdr>
    </w:div>
    <w:div w:id="1784107545">
      <w:bodyDiv w:val="1"/>
      <w:marLeft w:val="0"/>
      <w:marRight w:val="0"/>
      <w:marTop w:val="0"/>
      <w:marBottom w:val="0"/>
      <w:divBdr>
        <w:top w:val="none" w:sz="0" w:space="0" w:color="auto"/>
        <w:left w:val="none" w:sz="0" w:space="0" w:color="auto"/>
        <w:bottom w:val="none" w:sz="0" w:space="0" w:color="auto"/>
        <w:right w:val="none" w:sz="0" w:space="0" w:color="auto"/>
      </w:divBdr>
    </w:div>
    <w:div w:id="1785155783">
      <w:bodyDiv w:val="1"/>
      <w:marLeft w:val="0"/>
      <w:marRight w:val="0"/>
      <w:marTop w:val="0"/>
      <w:marBottom w:val="0"/>
      <w:divBdr>
        <w:top w:val="none" w:sz="0" w:space="0" w:color="auto"/>
        <w:left w:val="none" w:sz="0" w:space="0" w:color="auto"/>
        <w:bottom w:val="none" w:sz="0" w:space="0" w:color="auto"/>
        <w:right w:val="none" w:sz="0" w:space="0" w:color="auto"/>
      </w:divBdr>
    </w:div>
    <w:div w:id="1806006714">
      <w:bodyDiv w:val="1"/>
      <w:marLeft w:val="0"/>
      <w:marRight w:val="0"/>
      <w:marTop w:val="0"/>
      <w:marBottom w:val="0"/>
      <w:divBdr>
        <w:top w:val="none" w:sz="0" w:space="0" w:color="auto"/>
        <w:left w:val="none" w:sz="0" w:space="0" w:color="auto"/>
        <w:bottom w:val="none" w:sz="0" w:space="0" w:color="auto"/>
        <w:right w:val="none" w:sz="0" w:space="0" w:color="auto"/>
      </w:divBdr>
    </w:div>
    <w:div w:id="1852066651">
      <w:bodyDiv w:val="1"/>
      <w:marLeft w:val="0"/>
      <w:marRight w:val="0"/>
      <w:marTop w:val="0"/>
      <w:marBottom w:val="0"/>
      <w:divBdr>
        <w:top w:val="none" w:sz="0" w:space="0" w:color="auto"/>
        <w:left w:val="none" w:sz="0" w:space="0" w:color="auto"/>
        <w:bottom w:val="none" w:sz="0" w:space="0" w:color="auto"/>
        <w:right w:val="none" w:sz="0" w:space="0" w:color="auto"/>
      </w:divBdr>
    </w:div>
    <w:div w:id="1883904293">
      <w:bodyDiv w:val="1"/>
      <w:marLeft w:val="0"/>
      <w:marRight w:val="0"/>
      <w:marTop w:val="0"/>
      <w:marBottom w:val="0"/>
      <w:divBdr>
        <w:top w:val="none" w:sz="0" w:space="0" w:color="auto"/>
        <w:left w:val="none" w:sz="0" w:space="0" w:color="auto"/>
        <w:bottom w:val="none" w:sz="0" w:space="0" w:color="auto"/>
        <w:right w:val="none" w:sz="0" w:space="0" w:color="auto"/>
      </w:divBdr>
    </w:div>
    <w:div w:id="1884824038">
      <w:bodyDiv w:val="1"/>
      <w:marLeft w:val="0"/>
      <w:marRight w:val="0"/>
      <w:marTop w:val="0"/>
      <w:marBottom w:val="0"/>
      <w:divBdr>
        <w:top w:val="none" w:sz="0" w:space="0" w:color="auto"/>
        <w:left w:val="none" w:sz="0" w:space="0" w:color="auto"/>
        <w:bottom w:val="none" w:sz="0" w:space="0" w:color="auto"/>
        <w:right w:val="none" w:sz="0" w:space="0" w:color="auto"/>
      </w:divBdr>
    </w:div>
    <w:div w:id="1917548364">
      <w:bodyDiv w:val="1"/>
      <w:marLeft w:val="0"/>
      <w:marRight w:val="0"/>
      <w:marTop w:val="0"/>
      <w:marBottom w:val="0"/>
      <w:divBdr>
        <w:top w:val="none" w:sz="0" w:space="0" w:color="auto"/>
        <w:left w:val="none" w:sz="0" w:space="0" w:color="auto"/>
        <w:bottom w:val="none" w:sz="0" w:space="0" w:color="auto"/>
        <w:right w:val="none" w:sz="0" w:space="0" w:color="auto"/>
      </w:divBdr>
    </w:div>
    <w:div w:id="1944413626">
      <w:bodyDiv w:val="1"/>
      <w:marLeft w:val="0"/>
      <w:marRight w:val="0"/>
      <w:marTop w:val="0"/>
      <w:marBottom w:val="0"/>
      <w:divBdr>
        <w:top w:val="none" w:sz="0" w:space="0" w:color="auto"/>
        <w:left w:val="none" w:sz="0" w:space="0" w:color="auto"/>
        <w:bottom w:val="none" w:sz="0" w:space="0" w:color="auto"/>
        <w:right w:val="none" w:sz="0" w:space="0" w:color="auto"/>
      </w:divBdr>
    </w:div>
    <w:div w:id="1949651933">
      <w:bodyDiv w:val="1"/>
      <w:marLeft w:val="0"/>
      <w:marRight w:val="0"/>
      <w:marTop w:val="0"/>
      <w:marBottom w:val="0"/>
      <w:divBdr>
        <w:top w:val="none" w:sz="0" w:space="0" w:color="auto"/>
        <w:left w:val="none" w:sz="0" w:space="0" w:color="auto"/>
        <w:bottom w:val="none" w:sz="0" w:space="0" w:color="auto"/>
        <w:right w:val="none" w:sz="0" w:space="0" w:color="auto"/>
      </w:divBdr>
    </w:div>
    <w:div w:id="1954088761">
      <w:bodyDiv w:val="1"/>
      <w:marLeft w:val="0"/>
      <w:marRight w:val="0"/>
      <w:marTop w:val="0"/>
      <w:marBottom w:val="0"/>
      <w:divBdr>
        <w:top w:val="none" w:sz="0" w:space="0" w:color="auto"/>
        <w:left w:val="none" w:sz="0" w:space="0" w:color="auto"/>
        <w:bottom w:val="none" w:sz="0" w:space="0" w:color="auto"/>
        <w:right w:val="none" w:sz="0" w:space="0" w:color="auto"/>
      </w:divBdr>
    </w:div>
    <w:div w:id="2024085777">
      <w:bodyDiv w:val="1"/>
      <w:marLeft w:val="0"/>
      <w:marRight w:val="0"/>
      <w:marTop w:val="0"/>
      <w:marBottom w:val="0"/>
      <w:divBdr>
        <w:top w:val="none" w:sz="0" w:space="0" w:color="auto"/>
        <w:left w:val="none" w:sz="0" w:space="0" w:color="auto"/>
        <w:bottom w:val="none" w:sz="0" w:space="0" w:color="auto"/>
        <w:right w:val="none" w:sz="0" w:space="0" w:color="auto"/>
      </w:divBdr>
    </w:div>
    <w:div w:id="2057851796">
      <w:bodyDiv w:val="1"/>
      <w:marLeft w:val="0"/>
      <w:marRight w:val="0"/>
      <w:marTop w:val="0"/>
      <w:marBottom w:val="0"/>
      <w:divBdr>
        <w:top w:val="none" w:sz="0" w:space="0" w:color="auto"/>
        <w:left w:val="none" w:sz="0" w:space="0" w:color="auto"/>
        <w:bottom w:val="none" w:sz="0" w:space="0" w:color="auto"/>
        <w:right w:val="none" w:sz="0" w:space="0" w:color="auto"/>
      </w:divBdr>
    </w:div>
    <w:div w:id="2078546810">
      <w:bodyDiv w:val="1"/>
      <w:marLeft w:val="0"/>
      <w:marRight w:val="0"/>
      <w:marTop w:val="0"/>
      <w:marBottom w:val="0"/>
      <w:divBdr>
        <w:top w:val="none" w:sz="0" w:space="0" w:color="auto"/>
        <w:left w:val="none" w:sz="0" w:space="0" w:color="auto"/>
        <w:bottom w:val="none" w:sz="0" w:space="0" w:color="auto"/>
        <w:right w:val="none" w:sz="0" w:space="0" w:color="auto"/>
      </w:divBdr>
    </w:div>
    <w:div w:id="2087022469">
      <w:bodyDiv w:val="1"/>
      <w:marLeft w:val="0"/>
      <w:marRight w:val="0"/>
      <w:marTop w:val="0"/>
      <w:marBottom w:val="0"/>
      <w:divBdr>
        <w:top w:val="none" w:sz="0" w:space="0" w:color="auto"/>
        <w:left w:val="none" w:sz="0" w:space="0" w:color="auto"/>
        <w:bottom w:val="none" w:sz="0" w:space="0" w:color="auto"/>
        <w:right w:val="none" w:sz="0" w:space="0" w:color="auto"/>
      </w:divBdr>
    </w:div>
    <w:div w:id="2125415477">
      <w:bodyDiv w:val="1"/>
      <w:marLeft w:val="0"/>
      <w:marRight w:val="0"/>
      <w:marTop w:val="0"/>
      <w:marBottom w:val="0"/>
      <w:divBdr>
        <w:top w:val="none" w:sz="0" w:space="0" w:color="auto"/>
        <w:left w:val="none" w:sz="0" w:space="0" w:color="auto"/>
        <w:bottom w:val="none" w:sz="0" w:space="0" w:color="auto"/>
        <w:right w:val="none" w:sz="0" w:space="0" w:color="auto"/>
      </w:divBdr>
    </w:div>
    <w:div w:id="2126076950">
      <w:bodyDiv w:val="1"/>
      <w:marLeft w:val="0"/>
      <w:marRight w:val="0"/>
      <w:marTop w:val="0"/>
      <w:marBottom w:val="0"/>
      <w:divBdr>
        <w:top w:val="none" w:sz="0" w:space="0" w:color="auto"/>
        <w:left w:val="none" w:sz="0" w:space="0" w:color="auto"/>
        <w:bottom w:val="none" w:sz="0" w:space="0" w:color="auto"/>
        <w:right w:val="none" w:sz="0" w:space="0" w:color="auto"/>
      </w:divBdr>
    </w:div>
    <w:div w:id="2131124669">
      <w:bodyDiv w:val="1"/>
      <w:marLeft w:val="0"/>
      <w:marRight w:val="0"/>
      <w:marTop w:val="0"/>
      <w:marBottom w:val="0"/>
      <w:divBdr>
        <w:top w:val="none" w:sz="0" w:space="0" w:color="auto"/>
        <w:left w:val="none" w:sz="0" w:space="0" w:color="auto"/>
        <w:bottom w:val="none" w:sz="0" w:space="0" w:color="auto"/>
        <w:right w:val="none" w:sz="0" w:space="0" w:color="auto"/>
      </w:divBdr>
    </w:div>
    <w:div w:id="21368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3D12-2470-47BA-BE12-9A8D1223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2991</TotalTime>
  <Pages>18</Pages>
  <Words>1977</Words>
  <Characters>11274</Characters>
  <Application>Microsoft Office Word</Application>
  <DocSecurity>0</DocSecurity>
  <Lines>93</Lines>
  <Paragraphs>26</Paragraphs>
  <ScaleCrop>false</ScaleCrop>
  <Company>Lenovo</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caiuwu</dc:creator>
  <cp:lastModifiedBy>admin</cp:lastModifiedBy>
  <cp:revision>341</cp:revision>
  <cp:lastPrinted>2015-08-30T01:08:00Z</cp:lastPrinted>
  <dcterms:created xsi:type="dcterms:W3CDTF">2014-10-20T23:55:00Z</dcterms:created>
  <dcterms:modified xsi:type="dcterms:W3CDTF">2017-11-03T02:53:00Z</dcterms:modified>
</cp:coreProperties>
</file>